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1B" w:rsidRDefault="00196621" w:rsidP="00F12F1B">
      <w:pPr>
        <w:jc w:val="center"/>
        <w:rPr>
          <w:rFonts w:ascii="Caviar Dreams" w:hAnsi="Caviar Dreams"/>
          <w:b/>
          <w:noProof/>
          <w:color w:val="1F497D" w:themeColor="text2"/>
          <w:sz w:val="160"/>
          <w:lang w:eastAsia="fr-FR"/>
        </w:rPr>
      </w:pPr>
      <w:r>
        <w:rPr>
          <w:rFonts w:ascii="Caviar Dreams" w:hAnsi="Caviar Dreams"/>
          <w:b/>
          <w:noProof/>
          <w:color w:val="1F497D" w:themeColor="text2"/>
          <w:sz w:val="160"/>
          <w:lang w:eastAsia="fr-FR"/>
        </w:rPr>
        <w:pict>
          <v:rect id="_x0000_s1026" style="position:absolute;left:0;text-align:left;margin-left:466.1pt;margin-top:-134.25pt;width:63pt;height:844.5pt;z-index:251660288" fillcolor="#1f497d [3215]" stroked="f"/>
        </w:pict>
      </w:r>
    </w:p>
    <w:p w:rsidR="00615FED" w:rsidRPr="00F12F1B" w:rsidRDefault="00F12F1B" w:rsidP="00F12F1B">
      <w:pPr>
        <w:jc w:val="center"/>
        <w:rPr>
          <w:rFonts w:ascii="Caviar Dreams" w:hAnsi="Caviar Dreams"/>
          <w:b/>
          <w:color w:val="1F497D" w:themeColor="text2"/>
          <w:sz w:val="160"/>
        </w:rPr>
      </w:pPr>
      <w:r w:rsidRPr="00F12F1B">
        <w:rPr>
          <w:rFonts w:ascii="Caviar Dreams" w:hAnsi="Caviar Dreams"/>
          <w:b/>
          <w:noProof/>
          <w:color w:val="1F497D" w:themeColor="text2"/>
          <w:sz w:val="160"/>
          <w:lang w:eastAsia="fr-FR"/>
        </w:rPr>
        <w:t>DEFI DES MIDSHIPS</w:t>
      </w:r>
    </w:p>
    <w:p w:rsidR="0038728F" w:rsidRDefault="0038728F"/>
    <w:p w:rsidR="002B6D60" w:rsidRPr="0038728F" w:rsidRDefault="002B6D60" w:rsidP="002B6D60">
      <w:pPr>
        <w:jc w:val="center"/>
        <w:rPr>
          <w:b/>
          <w:color w:val="1F497D" w:themeColor="text2"/>
          <w:sz w:val="48"/>
        </w:rPr>
      </w:pPr>
      <w:r w:rsidRPr="0038728F">
        <w:rPr>
          <w:b/>
          <w:color w:val="1F497D" w:themeColor="text2"/>
          <w:sz w:val="48"/>
        </w:rPr>
        <w:t>Edition 2020</w:t>
      </w:r>
    </w:p>
    <w:p w:rsidR="0038728F" w:rsidRDefault="0038728F"/>
    <w:p w:rsidR="0038728F" w:rsidRDefault="0038728F"/>
    <w:p w:rsidR="0038728F" w:rsidRDefault="0038728F"/>
    <w:p w:rsidR="0038728F" w:rsidRPr="0038728F" w:rsidRDefault="0038728F" w:rsidP="0038728F">
      <w:pPr>
        <w:jc w:val="center"/>
        <w:rPr>
          <w:b/>
          <w:color w:val="1F497D" w:themeColor="text2"/>
          <w:sz w:val="32"/>
        </w:rPr>
      </w:pPr>
      <w:r w:rsidRPr="0038728F">
        <w:rPr>
          <w:b/>
          <w:color w:val="1F497D" w:themeColor="text2"/>
          <w:sz w:val="32"/>
        </w:rPr>
        <w:t>---------------------------</w:t>
      </w:r>
    </w:p>
    <w:p w:rsidR="0038728F" w:rsidRPr="002B6D60" w:rsidRDefault="002B6D60" w:rsidP="002B6D60">
      <w:pPr>
        <w:jc w:val="center"/>
        <w:rPr>
          <w:color w:val="1F497D" w:themeColor="text2"/>
          <w:sz w:val="44"/>
        </w:rPr>
      </w:pPr>
      <w:r w:rsidRPr="002B6D60">
        <w:rPr>
          <w:color w:val="1F497D" w:themeColor="text2"/>
          <w:sz w:val="44"/>
        </w:rPr>
        <w:t>Du 29 mai au 1</w:t>
      </w:r>
      <w:r w:rsidRPr="002B6D60">
        <w:rPr>
          <w:color w:val="1F497D" w:themeColor="text2"/>
          <w:sz w:val="44"/>
          <w:vertAlign w:val="superscript"/>
        </w:rPr>
        <w:t>er</w:t>
      </w:r>
      <w:r w:rsidRPr="002B6D60">
        <w:rPr>
          <w:color w:val="1F497D" w:themeColor="text2"/>
          <w:sz w:val="44"/>
        </w:rPr>
        <w:t xml:space="preserve"> juin 2020</w:t>
      </w:r>
    </w:p>
    <w:p w:rsidR="0038728F" w:rsidRPr="002B6D60" w:rsidRDefault="002B6D60" w:rsidP="002B6D60">
      <w:pPr>
        <w:jc w:val="center"/>
        <w:rPr>
          <w:color w:val="1F497D" w:themeColor="text2"/>
          <w:sz w:val="44"/>
        </w:rPr>
      </w:pPr>
      <w:r w:rsidRPr="002B6D60">
        <w:rPr>
          <w:color w:val="1F497D" w:themeColor="text2"/>
          <w:sz w:val="44"/>
        </w:rPr>
        <w:t>Port Louis</w:t>
      </w:r>
    </w:p>
    <w:p w:rsidR="002B6D60" w:rsidRDefault="002B6D60">
      <w:pPr>
        <w:rPr>
          <w:b/>
          <w:color w:val="1F497D" w:themeColor="text2"/>
          <w:sz w:val="48"/>
        </w:rPr>
      </w:pPr>
      <w:r>
        <w:rPr>
          <w:b/>
          <w:color w:val="1F497D" w:themeColor="text2"/>
          <w:sz w:val="48"/>
        </w:rPr>
        <w:br w:type="page"/>
      </w:r>
    </w:p>
    <w:p w:rsidR="002B6D60" w:rsidRDefault="002B6D60" w:rsidP="002B6D60">
      <w:pPr>
        <w:spacing w:line="240" w:lineRule="auto"/>
        <w:jc w:val="center"/>
        <w:rPr>
          <w:b/>
          <w:color w:val="000080"/>
          <w:sz w:val="24"/>
          <w:szCs w:val="24"/>
          <w:lang w:val="en-GB"/>
        </w:rPr>
      </w:pPr>
    </w:p>
    <w:p w:rsidR="00A26012" w:rsidRPr="00A26012" w:rsidRDefault="00A26012" w:rsidP="00A26012">
      <w:pPr>
        <w:pStyle w:val="Standard"/>
        <w:jc w:val="center"/>
        <w:rPr>
          <w:rFonts w:asciiTheme="minorHAnsi" w:hAnsiTheme="minorHAnsi"/>
          <w:color w:val="1F497D"/>
          <w:sz w:val="52"/>
          <w:szCs w:val="52"/>
        </w:rPr>
      </w:pPr>
      <w:r w:rsidRPr="00A26012">
        <w:rPr>
          <w:rFonts w:asciiTheme="minorHAnsi" w:hAnsiTheme="minorHAnsi"/>
          <w:b/>
          <w:color w:val="1F497D"/>
          <w:sz w:val="52"/>
          <w:szCs w:val="52"/>
        </w:rPr>
        <w:t>Convention de participation</w:t>
      </w:r>
    </w:p>
    <w:p w:rsidR="00A26012" w:rsidRPr="00A26012" w:rsidRDefault="00A26012" w:rsidP="00A26012">
      <w:pPr>
        <w:pStyle w:val="Standard"/>
        <w:rPr>
          <w:rFonts w:asciiTheme="minorHAnsi" w:hAnsiTheme="minorHAnsi"/>
          <w:sz w:val="22"/>
          <w:szCs w:val="22"/>
        </w:rPr>
      </w:pPr>
    </w:p>
    <w:p w:rsidR="00A26012" w:rsidRPr="00A26012" w:rsidRDefault="00A26012" w:rsidP="00A26012">
      <w:pPr>
        <w:pStyle w:val="Standard"/>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sz w:val="22"/>
          <w:szCs w:val="22"/>
        </w:rPr>
        <w:t>Le Yacht Club Classique est une association d’armateurs de bateaux de plaisance classique, yachts construits avant 1968, le plus généralement à l’unité, dans des techniques traditionnelles.</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sz w:val="22"/>
          <w:szCs w:val="22"/>
        </w:rPr>
        <w:t>Sa vocation est triple :</w:t>
      </w:r>
    </w:p>
    <w:p w:rsidR="00A26012" w:rsidRPr="00A26012" w:rsidRDefault="00A26012" w:rsidP="00A26012">
      <w:pPr>
        <w:pStyle w:val="Standard"/>
        <w:jc w:val="both"/>
        <w:rPr>
          <w:rFonts w:asciiTheme="minorHAnsi" w:hAnsiTheme="minorHAnsi"/>
          <w:sz w:val="22"/>
          <w:szCs w:val="22"/>
        </w:rPr>
      </w:pPr>
    </w:p>
    <w:p w:rsidR="00A26012" w:rsidRDefault="00A26012" w:rsidP="00A26012">
      <w:pPr>
        <w:pStyle w:val="Standard"/>
        <w:numPr>
          <w:ilvl w:val="0"/>
          <w:numId w:val="1"/>
        </w:numPr>
        <w:jc w:val="both"/>
        <w:rPr>
          <w:rFonts w:asciiTheme="minorHAnsi" w:hAnsiTheme="minorHAnsi"/>
          <w:sz w:val="22"/>
          <w:szCs w:val="22"/>
        </w:rPr>
      </w:pPr>
      <w:r w:rsidRPr="00A26012">
        <w:rPr>
          <w:rFonts w:asciiTheme="minorHAnsi" w:hAnsiTheme="minorHAnsi"/>
          <w:b/>
          <w:sz w:val="22"/>
          <w:szCs w:val="22"/>
        </w:rPr>
        <w:t xml:space="preserve">Protéger </w:t>
      </w:r>
      <w:r w:rsidRPr="00A26012">
        <w:rPr>
          <w:rFonts w:asciiTheme="minorHAnsi" w:hAnsiTheme="minorHAnsi"/>
          <w:sz w:val="22"/>
          <w:szCs w:val="22"/>
        </w:rPr>
        <w:t xml:space="preserve"> le patrimoine des bateaux classiques, par l’encouragement à leur restauration, le partage des expériences et des savoir-faire, l’incitation au classement en bateau d’Intérêt patrimonial, </w:t>
      </w:r>
      <w:proofErr w:type="spellStart"/>
      <w:r w:rsidRPr="00A26012">
        <w:rPr>
          <w:rFonts w:asciiTheme="minorHAnsi" w:hAnsiTheme="minorHAnsi"/>
          <w:sz w:val="22"/>
          <w:szCs w:val="22"/>
        </w:rPr>
        <w:t>etc</w:t>
      </w:r>
      <w:proofErr w:type="spellEnd"/>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numPr>
          <w:ilvl w:val="0"/>
          <w:numId w:val="1"/>
        </w:numPr>
        <w:jc w:val="both"/>
        <w:rPr>
          <w:rFonts w:asciiTheme="minorHAnsi" w:hAnsiTheme="minorHAnsi"/>
          <w:sz w:val="22"/>
          <w:szCs w:val="22"/>
        </w:rPr>
      </w:pPr>
      <w:r w:rsidRPr="00A26012">
        <w:rPr>
          <w:rFonts w:asciiTheme="minorHAnsi" w:hAnsiTheme="minorHAnsi"/>
          <w:b/>
          <w:sz w:val="22"/>
          <w:szCs w:val="22"/>
        </w:rPr>
        <w:t>Promouvoir</w:t>
      </w:r>
      <w:r w:rsidRPr="00A26012">
        <w:rPr>
          <w:rFonts w:asciiTheme="minorHAnsi" w:hAnsiTheme="minorHAnsi"/>
          <w:sz w:val="22"/>
          <w:szCs w:val="22"/>
        </w:rPr>
        <w:t xml:space="preserve"> le yachting classique, par la publication d’une revue annuelle, par l’organisation de manifestations culturelles et sportives, par la création progressive d’une chaîne de ports d’accueil pour les yachts classiques, etc.</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numPr>
          <w:ilvl w:val="0"/>
          <w:numId w:val="1"/>
        </w:numPr>
        <w:jc w:val="both"/>
        <w:rPr>
          <w:rFonts w:asciiTheme="minorHAnsi" w:hAnsiTheme="minorHAnsi"/>
          <w:sz w:val="22"/>
          <w:szCs w:val="22"/>
        </w:rPr>
      </w:pPr>
      <w:r w:rsidRPr="00A26012">
        <w:rPr>
          <w:rFonts w:asciiTheme="minorHAnsi" w:hAnsiTheme="minorHAnsi"/>
          <w:b/>
          <w:sz w:val="22"/>
          <w:szCs w:val="22"/>
        </w:rPr>
        <w:t>Partager</w:t>
      </w:r>
      <w:r w:rsidRPr="00A26012">
        <w:rPr>
          <w:rFonts w:asciiTheme="minorHAnsi" w:hAnsiTheme="minorHAnsi"/>
          <w:sz w:val="22"/>
          <w:szCs w:val="22"/>
        </w:rPr>
        <w:t xml:space="preserve"> les joies du yachting classique, en invitant les armateurs à participer aux rallyes, aux régates, aux rassemblements organisés sur l’ensemble de la façade Manche Atlantique, et en multipliant les embarquements d’équipiers extérieurs, en particulier des jeunes générations</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sz w:val="22"/>
          <w:szCs w:val="22"/>
        </w:rPr>
        <w:t>Tous renseignements complémentaires sur le Yacht Club Classique sont disponibles sur le site web du club :</w:t>
      </w:r>
    </w:p>
    <w:p w:rsidR="00A26012" w:rsidRPr="00A26012" w:rsidRDefault="00B94A83" w:rsidP="00A26012">
      <w:pPr>
        <w:pStyle w:val="Standard"/>
        <w:ind w:left="2124" w:firstLine="708"/>
        <w:jc w:val="both"/>
        <w:rPr>
          <w:rFonts w:asciiTheme="minorHAnsi" w:hAnsiTheme="minorHAnsi"/>
          <w:sz w:val="22"/>
          <w:szCs w:val="22"/>
        </w:rPr>
      </w:pPr>
      <w:hyperlink r:id="rId8" w:history="1">
        <w:r w:rsidR="00A26012" w:rsidRPr="00A26012">
          <w:rPr>
            <w:rStyle w:val="Lienhypertexte"/>
            <w:rFonts w:asciiTheme="minorHAnsi" w:hAnsiTheme="minorHAnsi"/>
            <w:sz w:val="22"/>
            <w:szCs w:val="22"/>
          </w:rPr>
          <w:t>www.yachtclubclassique.com</w:t>
        </w:r>
      </w:hyperlink>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sz w:val="22"/>
          <w:szCs w:val="22"/>
        </w:rPr>
        <w:t xml:space="preserve">Par ailleurs </w:t>
      </w:r>
      <w:proofErr w:type="gramStart"/>
      <w:r w:rsidRPr="00A26012">
        <w:rPr>
          <w:rFonts w:asciiTheme="minorHAnsi" w:hAnsiTheme="minorHAnsi"/>
          <w:sz w:val="22"/>
          <w:szCs w:val="22"/>
        </w:rPr>
        <w:t>le YCC</w:t>
      </w:r>
      <w:proofErr w:type="gramEnd"/>
      <w:r w:rsidRPr="00A26012">
        <w:rPr>
          <w:rFonts w:asciiTheme="minorHAnsi" w:hAnsiTheme="minorHAnsi"/>
          <w:sz w:val="22"/>
          <w:szCs w:val="22"/>
        </w:rPr>
        <w:t xml:space="preserve"> est l’initiateur et le garant de la Jauge Classique Handicap, dont la vocation est de permettre aux yachts classiques de courir en régate avec des chances égales, malgré la très grande disparité des âges, des tailles, des types de bateaux, de gréement, etc.</w:t>
      </w:r>
    </w:p>
    <w:p w:rsidR="00A26012" w:rsidRPr="00A26012" w:rsidRDefault="00A26012" w:rsidP="00A26012">
      <w:pPr>
        <w:pStyle w:val="Standard"/>
        <w:rPr>
          <w:rFonts w:asciiTheme="minorHAnsi" w:hAnsiTheme="minorHAnsi"/>
          <w:sz w:val="22"/>
          <w:szCs w:val="22"/>
        </w:rPr>
      </w:pPr>
    </w:p>
    <w:p w:rsidR="00A26012" w:rsidRPr="00A26012" w:rsidRDefault="00A26012" w:rsidP="00A26012">
      <w:pPr>
        <w:pStyle w:val="Standard"/>
        <w:jc w:val="both"/>
        <w:rPr>
          <w:rFonts w:asciiTheme="minorHAnsi" w:hAnsiTheme="minorHAnsi"/>
          <w:color w:val="1F497D"/>
          <w:sz w:val="22"/>
          <w:szCs w:val="22"/>
        </w:rPr>
      </w:pPr>
      <w:r w:rsidRPr="00A26012">
        <w:rPr>
          <w:rFonts w:asciiTheme="minorHAnsi" w:hAnsiTheme="minorHAnsi"/>
          <w:b/>
          <w:color w:val="1F497D"/>
          <w:sz w:val="22"/>
          <w:szCs w:val="22"/>
        </w:rPr>
        <w:t>Dans le droit fil de sa vocation, le Yacht Club Classique organise du 29 mai au 1</w:t>
      </w:r>
      <w:r w:rsidRPr="00A26012">
        <w:rPr>
          <w:rFonts w:asciiTheme="minorHAnsi" w:hAnsiTheme="minorHAnsi"/>
          <w:b/>
          <w:color w:val="1F497D"/>
          <w:sz w:val="22"/>
          <w:szCs w:val="22"/>
          <w:vertAlign w:val="superscript"/>
        </w:rPr>
        <w:t>er</w:t>
      </w:r>
      <w:r w:rsidRPr="00A26012">
        <w:rPr>
          <w:rFonts w:asciiTheme="minorHAnsi" w:hAnsiTheme="minorHAnsi"/>
          <w:b/>
          <w:color w:val="1F497D"/>
          <w:sz w:val="22"/>
          <w:szCs w:val="22"/>
        </w:rPr>
        <w:t xml:space="preserve"> juin sur le plan d‘eau de Port Louis, la sixième édition du  Défi des Midships, dont les intentions et exigences sont l’objet de cette charte.</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sz w:val="22"/>
          <w:szCs w:val="22"/>
        </w:rPr>
        <w:t>Cette charte devra être signée, au moment de l’engagement, par un représentant de chaque école embarquée.</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sz w:val="22"/>
          <w:szCs w:val="22"/>
        </w:rPr>
        <w:t>Elle évoque notamment les contraintes et exigences du yachting de tradition, telles qu’elles doivent présider, à terre et sur l’eau,  aux comportements de tout équipier embarqué sur un yacht classique, et telles qu’elles sont reprise en annexe dans la charte des comportements, qui préside au bon fonctionnement du YCC.</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Style w:val="Accentuation"/>
          <w:rFonts w:asciiTheme="minorHAnsi" w:hAnsiTheme="minorHAnsi"/>
          <w:color w:val="000000"/>
          <w:sz w:val="22"/>
          <w:szCs w:val="22"/>
        </w:rPr>
        <w:t>Elle complète</w:t>
      </w:r>
      <w:r w:rsidRPr="00A26012">
        <w:rPr>
          <w:rStyle w:val="apple-converted-space"/>
          <w:rFonts w:asciiTheme="minorHAnsi" w:hAnsiTheme="minorHAnsi"/>
          <w:color w:val="000000"/>
          <w:sz w:val="22"/>
          <w:szCs w:val="22"/>
        </w:rPr>
        <w:t> </w:t>
      </w:r>
      <w:r w:rsidRPr="00A26012">
        <w:rPr>
          <w:rStyle w:val="Accentuation"/>
          <w:rFonts w:asciiTheme="minorHAnsi" w:hAnsiTheme="minorHAnsi"/>
          <w:color w:val="000000"/>
          <w:sz w:val="22"/>
          <w:szCs w:val="22"/>
        </w:rPr>
        <w:t>l’avis</w:t>
      </w:r>
      <w:r w:rsidRPr="00A26012">
        <w:rPr>
          <w:rStyle w:val="apple-converted-space"/>
          <w:rFonts w:asciiTheme="minorHAnsi" w:hAnsiTheme="minorHAnsi"/>
          <w:color w:val="000000"/>
          <w:sz w:val="22"/>
          <w:szCs w:val="22"/>
        </w:rPr>
        <w:t> </w:t>
      </w:r>
      <w:r w:rsidRPr="00A26012">
        <w:rPr>
          <w:rStyle w:val="Accentuation"/>
          <w:rFonts w:asciiTheme="minorHAnsi" w:hAnsiTheme="minorHAnsi"/>
          <w:color w:val="000000"/>
          <w:sz w:val="22"/>
          <w:szCs w:val="22"/>
        </w:rPr>
        <w:t>de course, qui,</w:t>
      </w:r>
      <w:r w:rsidRPr="00A26012">
        <w:rPr>
          <w:rStyle w:val="apple-converted-space"/>
          <w:rFonts w:asciiTheme="minorHAnsi" w:hAnsiTheme="minorHAnsi"/>
          <w:color w:val="000000"/>
          <w:sz w:val="22"/>
          <w:szCs w:val="22"/>
        </w:rPr>
        <w:t> </w:t>
      </w:r>
      <w:r w:rsidRPr="00A26012">
        <w:rPr>
          <w:rStyle w:val="Accentuation"/>
          <w:rFonts w:asciiTheme="minorHAnsi" w:hAnsiTheme="minorHAnsi"/>
          <w:color w:val="000000"/>
          <w:sz w:val="22"/>
          <w:szCs w:val="22"/>
        </w:rPr>
        <w:t>lui,</w:t>
      </w:r>
      <w:r w:rsidRPr="00A26012">
        <w:rPr>
          <w:rStyle w:val="apple-converted-space"/>
          <w:rFonts w:asciiTheme="minorHAnsi" w:hAnsiTheme="minorHAnsi"/>
          <w:color w:val="000000"/>
          <w:sz w:val="22"/>
          <w:szCs w:val="22"/>
        </w:rPr>
        <w:t> </w:t>
      </w:r>
      <w:r w:rsidRPr="00A26012">
        <w:rPr>
          <w:rStyle w:val="Accentuation"/>
          <w:rFonts w:asciiTheme="minorHAnsi" w:hAnsiTheme="minorHAnsi"/>
          <w:color w:val="000000"/>
          <w:sz w:val="22"/>
          <w:szCs w:val="22"/>
        </w:rPr>
        <w:t>concerne</w:t>
      </w:r>
      <w:r w:rsidRPr="00A26012">
        <w:rPr>
          <w:rStyle w:val="apple-converted-space"/>
          <w:rFonts w:asciiTheme="minorHAnsi" w:hAnsiTheme="minorHAnsi"/>
          <w:color w:val="000000"/>
          <w:sz w:val="22"/>
          <w:szCs w:val="22"/>
        </w:rPr>
        <w:t> </w:t>
      </w:r>
      <w:r w:rsidRPr="00A26012">
        <w:rPr>
          <w:rStyle w:val="Accentuation"/>
          <w:rFonts w:asciiTheme="minorHAnsi" w:hAnsiTheme="minorHAnsi"/>
          <w:color w:val="000000"/>
          <w:sz w:val="22"/>
          <w:szCs w:val="22"/>
        </w:rPr>
        <w:t>les dispositions techniques de régates</w:t>
      </w:r>
      <w:r>
        <w:rPr>
          <w:rStyle w:val="Accentuation"/>
          <w:rFonts w:asciiTheme="minorHAnsi" w:hAnsiTheme="minorHAnsi"/>
          <w:color w:val="000000"/>
          <w:sz w:val="22"/>
          <w:szCs w:val="22"/>
        </w:rPr>
        <w:t>.</w:t>
      </w:r>
    </w:p>
    <w:p w:rsidR="00A26012" w:rsidRPr="00A26012" w:rsidRDefault="00A26012" w:rsidP="00A26012">
      <w:pPr>
        <w:pStyle w:val="Standard"/>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sz w:val="22"/>
          <w:szCs w:val="22"/>
        </w:rPr>
        <w:t>Elle fixe les relations entre l’équipage embarqué et l’armateur-skipper du yacht classique qui l’accueille</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sz w:val="22"/>
          <w:szCs w:val="22"/>
        </w:rPr>
        <w:t>Et plus généralement elle évoque les conditions du succès du Défi des Midships dans le partage de l’esprit du Yachting Classique, de telle sorte que chacun, école, équipier embarqué, Armateur-Skipper participe en toute connaissance de cause des engagements de chacun.</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b/>
          <w:sz w:val="22"/>
          <w:szCs w:val="22"/>
        </w:rPr>
        <w:t>1. Éligibilité des écoles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 xml:space="preserve">Sont admis à courir le Défi des Midships les étudiants majeurs des Établissements d’Enseignement Supérieur, quels que soit leur statut (Écoles d’Etat, Écoles consulaires, Universités, </w:t>
      </w:r>
      <w:proofErr w:type="spellStart"/>
      <w:r w:rsidRPr="00A26012">
        <w:rPr>
          <w:rFonts w:asciiTheme="minorHAnsi" w:hAnsiTheme="minorHAnsi"/>
          <w:sz w:val="22"/>
          <w:szCs w:val="22"/>
        </w:rPr>
        <w:t>etc</w:t>
      </w:r>
      <w:proofErr w:type="spellEnd"/>
      <w:r w:rsidRPr="00A26012">
        <w:rPr>
          <w:rFonts w:asciiTheme="minorHAnsi" w:hAnsiTheme="minorHAnsi"/>
          <w:sz w:val="22"/>
          <w:szCs w:val="22"/>
        </w:rPr>
        <w:t xml:space="preserve">) et leur discipline (Ingénieur, Droit, Management et Gestion, Médecine, Architecture, </w:t>
      </w:r>
      <w:proofErr w:type="spellStart"/>
      <w:proofErr w:type="gramStart"/>
      <w:r w:rsidRPr="00A26012">
        <w:rPr>
          <w:rFonts w:asciiTheme="minorHAnsi" w:hAnsiTheme="minorHAnsi"/>
          <w:sz w:val="22"/>
          <w:szCs w:val="22"/>
        </w:rPr>
        <w:t>etc</w:t>
      </w:r>
      <w:proofErr w:type="spellEnd"/>
      <w:r w:rsidRPr="00A26012">
        <w:rPr>
          <w:rFonts w:asciiTheme="minorHAnsi" w:hAnsiTheme="minorHAnsi"/>
          <w:sz w:val="22"/>
          <w:szCs w:val="22"/>
        </w:rPr>
        <w:t xml:space="preserve"> )</w:t>
      </w:r>
      <w:proofErr w:type="gramEnd"/>
      <w:r w:rsidRPr="00A26012">
        <w:rPr>
          <w:rFonts w:asciiTheme="minorHAnsi" w:hAnsiTheme="minorHAnsi"/>
          <w:color w:val="FF0000"/>
          <w:sz w:val="22"/>
          <w:szCs w:val="22"/>
        </w:rPr>
        <w:t>.</w:t>
      </w:r>
    </w:p>
    <w:p w:rsidR="00A26012" w:rsidRPr="00913B40" w:rsidRDefault="00A26012" w:rsidP="00A26012">
      <w:pPr>
        <w:pStyle w:val="Standard"/>
        <w:ind w:left="708"/>
        <w:jc w:val="both"/>
        <w:rPr>
          <w:rFonts w:asciiTheme="minorHAnsi" w:hAnsiTheme="minorHAnsi"/>
          <w:sz w:val="22"/>
          <w:szCs w:val="22"/>
        </w:rPr>
      </w:pPr>
      <w:r w:rsidRPr="00913B40">
        <w:rPr>
          <w:rFonts w:asciiTheme="minorHAnsi" w:hAnsiTheme="minorHAnsi"/>
          <w:sz w:val="22"/>
          <w:szCs w:val="22"/>
        </w:rPr>
        <w:t>La détention d’une carte d’étudiant  atteste de la situation personnelle de chaque équipier et devra être fournie lors de la confirmation d’inscription.</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Les étudiants candidats doivent tous  obtenir préalablement l’autorisation écrite de leur École, sous la bannière de laquelle ils sont sélectionnés et inscrits au Défi des Midships.</w:t>
      </w:r>
    </w:p>
    <w:p w:rsidR="00A26012" w:rsidRPr="00A26012" w:rsidRDefault="00A26012" w:rsidP="00A26012">
      <w:pPr>
        <w:pStyle w:val="Standard"/>
        <w:ind w:left="708"/>
        <w:rPr>
          <w:rFonts w:asciiTheme="minorHAnsi" w:hAnsiTheme="minorHAnsi"/>
          <w:sz w:val="22"/>
          <w:szCs w:val="22"/>
        </w:rPr>
      </w:pPr>
    </w:p>
    <w:p w:rsidR="00A26012" w:rsidRPr="00A26012" w:rsidRDefault="00A26012" w:rsidP="00A26012">
      <w:pPr>
        <w:pStyle w:val="Standard"/>
        <w:rPr>
          <w:rFonts w:asciiTheme="minorHAnsi" w:hAnsiTheme="minorHAnsi"/>
          <w:b/>
          <w:bCs/>
          <w:sz w:val="22"/>
          <w:szCs w:val="22"/>
        </w:rPr>
      </w:pPr>
      <w:r w:rsidRPr="00A26012">
        <w:rPr>
          <w:rFonts w:asciiTheme="minorHAnsi" w:hAnsiTheme="minorHAnsi"/>
          <w:b/>
          <w:bCs/>
          <w:sz w:val="22"/>
          <w:szCs w:val="22"/>
        </w:rPr>
        <w:t>2. Éligibilité des yachts classiques :</w:t>
      </w:r>
    </w:p>
    <w:p w:rsidR="00A26012" w:rsidRPr="00A26012" w:rsidRDefault="00A26012" w:rsidP="00F77008">
      <w:pPr>
        <w:pStyle w:val="Standard"/>
        <w:ind w:left="567"/>
        <w:rPr>
          <w:rFonts w:asciiTheme="minorHAnsi" w:hAnsiTheme="minorHAnsi"/>
          <w:sz w:val="22"/>
          <w:szCs w:val="22"/>
        </w:rPr>
      </w:pPr>
      <w:r w:rsidRPr="00A26012">
        <w:rPr>
          <w:rFonts w:asciiTheme="minorHAnsi" w:hAnsiTheme="minorHAnsi"/>
          <w:sz w:val="22"/>
          <w:szCs w:val="22"/>
        </w:rPr>
        <w:t xml:space="preserve">Le Défi des Midships est ouvert, sur invitation de l'organisation, aux seuls yachts classiques </w:t>
      </w:r>
      <w:r>
        <w:rPr>
          <w:rFonts w:asciiTheme="minorHAnsi" w:hAnsiTheme="minorHAnsi"/>
          <w:sz w:val="22"/>
          <w:szCs w:val="22"/>
        </w:rPr>
        <w:t>h</w:t>
      </w:r>
      <w:r w:rsidRPr="00A26012">
        <w:rPr>
          <w:rFonts w:asciiTheme="minorHAnsi" w:hAnsiTheme="minorHAnsi"/>
          <w:sz w:val="22"/>
          <w:szCs w:val="22"/>
        </w:rPr>
        <w:t>abitables, de plus de 9 m, titulaire d'un certificat JCH à jour.</w:t>
      </w:r>
    </w:p>
    <w:p w:rsidR="00A26012" w:rsidRPr="00A26012" w:rsidRDefault="00A26012" w:rsidP="00F77008">
      <w:pPr>
        <w:pStyle w:val="Standard"/>
        <w:ind w:left="567"/>
        <w:rPr>
          <w:rFonts w:asciiTheme="minorHAnsi" w:hAnsiTheme="minorHAnsi"/>
          <w:sz w:val="22"/>
          <w:szCs w:val="22"/>
        </w:rPr>
      </w:pPr>
      <w:r w:rsidRPr="00A26012">
        <w:rPr>
          <w:rFonts w:asciiTheme="minorHAnsi" w:hAnsiTheme="minorHAnsi"/>
          <w:sz w:val="22"/>
          <w:szCs w:val="22"/>
        </w:rPr>
        <w:t>Chaque bateau devra comporter impérativement</w:t>
      </w:r>
    </w:p>
    <w:p w:rsidR="00A26012" w:rsidRPr="00A26012" w:rsidRDefault="00A26012" w:rsidP="00F77008">
      <w:pPr>
        <w:pStyle w:val="Standard"/>
        <w:numPr>
          <w:ilvl w:val="1"/>
          <w:numId w:val="6"/>
        </w:numPr>
        <w:rPr>
          <w:rFonts w:asciiTheme="minorHAnsi" w:hAnsiTheme="minorHAnsi"/>
          <w:sz w:val="22"/>
          <w:szCs w:val="22"/>
        </w:rPr>
      </w:pPr>
      <w:r w:rsidRPr="00A26012">
        <w:rPr>
          <w:rFonts w:asciiTheme="minorHAnsi" w:hAnsiTheme="minorHAnsi"/>
          <w:sz w:val="22"/>
          <w:szCs w:val="22"/>
        </w:rPr>
        <w:t>une possibilité de couchage pour quatre équipiers au minimum</w:t>
      </w:r>
    </w:p>
    <w:p w:rsidR="00A26012" w:rsidRPr="00A26012" w:rsidRDefault="00A26012" w:rsidP="00F77008">
      <w:pPr>
        <w:pStyle w:val="Standard"/>
        <w:numPr>
          <w:ilvl w:val="1"/>
          <w:numId w:val="6"/>
        </w:numPr>
        <w:rPr>
          <w:rFonts w:asciiTheme="minorHAnsi" w:hAnsiTheme="minorHAnsi"/>
          <w:sz w:val="22"/>
          <w:szCs w:val="22"/>
        </w:rPr>
      </w:pPr>
      <w:r w:rsidRPr="00A26012">
        <w:rPr>
          <w:rFonts w:asciiTheme="minorHAnsi" w:hAnsiTheme="minorHAnsi"/>
          <w:sz w:val="22"/>
          <w:szCs w:val="22"/>
        </w:rPr>
        <w:t>une cuisine et des toilettes à poste en permanence</w:t>
      </w:r>
    </w:p>
    <w:p w:rsidR="00A26012" w:rsidRPr="00A26012" w:rsidRDefault="00A26012" w:rsidP="00F77008">
      <w:pPr>
        <w:pStyle w:val="Standard"/>
        <w:numPr>
          <w:ilvl w:val="1"/>
          <w:numId w:val="6"/>
        </w:numPr>
        <w:rPr>
          <w:rFonts w:asciiTheme="minorHAnsi" w:hAnsiTheme="minorHAnsi"/>
          <w:sz w:val="22"/>
          <w:szCs w:val="22"/>
        </w:rPr>
      </w:pPr>
      <w:r w:rsidRPr="00A26012">
        <w:rPr>
          <w:rFonts w:asciiTheme="minorHAnsi" w:hAnsiTheme="minorHAnsi"/>
          <w:sz w:val="22"/>
          <w:szCs w:val="22"/>
        </w:rPr>
        <w:t>un cockpit auto-videur </w:t>
      </w:r>
    </w:p>
    <w:p w:rsidR="00A26012" w:rsidRPr="00A26012" w:rsidRDefault="00A26012" w:rsidP="00F77008">
      <w:pPr>
        <w:pStyle w:val="Standard"/>
        <w:ind w:left="567"/>
        <w:rPr>
          <w:rFonts w:asciiTheme="minorHAnsi" w:hAnsiTheme="minorHAnsi"/>
          <w:sz w:val="22"/>
          <w:szCs w:val="22"/>
        </w:rPr>
      </w:pPr>
      <w:r w:rsidRPr="00A26012">
        <w:rPr>
          <w:rFonts w:asciiTheme="minorHAnsi" w:hAnsiTheme="minorHAnsi"/>
          <w:sz w:val="22"/>
          <w:szCs w:val="22"/>
        </w:rPr>
        <w:t>Tout yacht souhaitant participer et ne correspondant p</w:t>
      </w:r>
      <w:r>
        <w:rPr>
          <w:rFonts w:asciiTheme="minorHAnsi" w:hAnsiTheme="minorHAnsi"/>
          <w:sz w:val="22"/>
          <w:szCs w:val="22"/>
        </w:rPr>
        <w:t xml:space="preserve">as à ces exigences devra </w:t>
      </w:r>
      <w:r w:rsidRPr="00A26012">
        <w:rPr>
          <w:rFonts w:asciiTheme="minorHAnsi" w:hAnsiTheme="minorHAnsi"/>
          <w:sz w:val="22"/>
          <w:szCs w:val="22"/>
        </w:rPr>
        <w:t>demander à l'organisateur, par écrit, une dérogation.</w:t>
      </w:r>
    </w:p>
    <w:p w:rsidR="00A26012" w:rsidRPr="00A26012" w:rsidRDefault="00A26012" w:rsidP="00A26012">
      <w:pPr>
        <w:pStyle w:val="Standard"/>
        <w:rPr>
          <w:rFonts w:asciiTheme="minorHAnsi" w:hAnsiTheme="minorHAnsi"/>
          <w:sz w:val="22"/>
          <w:szCs w:val="22"/>
        </w:rPr>
      </w:pPr>
    </w:p>
    <w:p w:rsidR="00A26012" w:rsidRPr="00A26012" w:rsidRDefault="00A26012" w:rsidP="00A26012">
      <w:pPr>
        <w:pStyle w:val="Standard"/>
        <w:ind w:left="708"/>
        <w:rPr>
          <w:rFonts w:asciiTheme="minorHAnsi" w:hAnsiTheme="minorHAnsi"/>
          <w:sz w:val="22"/>
          <w:szCs w:val="22"/>
        </w:rPr>
      </w:pPr>
    </w:p>
    <w:p w:rsidR="00A26012" w:rsidRPr="00A26012" w:rsidRDefault="00A26012" w:rsidP="00A26012">
      <w:pPr>
        <w:pStyle w:val="Standard"/>
        <w:rPr>
          <w:rFonts w:asciiTheme="minorHAnsi" w:hAnsiTheme="minorHAnsi"/>
          <w:sz w:val="22"/>
          <w:szCs w:val="22"/>
        </w:rPr>
      </w:pPr>
      <w:r w:rsidRPr="00A26012">
        <w:rPr>
          <w:rFonts w:asciiTheme="minorHAnsi" w:hAnsiTheme="minorHAnsi"/>
          <w:b/>
          <w:sz w:val="22"/>
          <w:szCs w:val="22"/>
        </w:rPr>
        <w:t>3. Constitution des équipages :</w:t>
      </w:r>
    </w:p>
    <w:p w:rsidR="00A26012" w:rsidRPr="00A26012" w:rsidRDefault="00A26012" w:rsidP="00F77008">
      <w:pPr>
        <w:pStyle w:val="Standard"/>
        <w:ind w:left="709" w:hanging="1"/>
        <w:jc w:val="both"/>
        <w:rPr>
          <w:rFonts w:asciiTheme="minorHAnsi" w:hAnsiTheme="minorHAnsi"/>
          <w:sz w:val="22"/>
          <w:szCs w:val="22"/>
        </w:rPr>
      </w:pPr>
      <w:r w:rsidRPr="00A26012">
        <w:rPr>
          <w:rFonts w:asciiTheme="minorHAnsi" w:hAnsiTheme="minorHAnsi"/>
          <w:sz w:val="22"/>
          <w:szCs w:val="22"/>
        </w:rPr>
        <w:t>La disparité des tailles des bateaux classiques mis à disposition contraint les écoles  à embarquer des équipiers en nombre autorisé par le livret de francisation et compatible avec le dispositif de sécurité du yacht concerné (canot de survie et gilets-harnais)</w:t>
      </w:r>
    </w:p>
    <w:p w:rsidR="00A26012" w:rsidRPr="00A26012" w:rsidRDefault="00A26012" w:rsidP="00F77008">
      <w:pPr>
        <w:pStyle w:val="Standard"/>
        <w:ind w:left="709" w:hanging="1"/>
        <w:jc w:val="both"/>
        <w:rPr>
          <w:rFonts w:asciiTheme="minorHAnsi" w:hAnsiTheme="minorHAnsi"/>
          <w:sz w:val="22"/>
          <w:szCs w:val="22"/>
        </w:rPr>
      </w:pPr>
      <w:r w:rsidRPr="00A26012">
        <w:rPr>
          <w:rFonts w:asciiTheme="minorHAnsi" w:hAnsiTheme="minorHAnsi"/>
          <w:sz w:val="22"/>
          <w:szCs w:val="22"/>
        </w:rPr>
        <w:t>De ce fait les écoles présenteront des propositions d’équipage entre trois et  cinq  équipiers.</w:t>
      </w:r>
    </w:p>
    <w:p w:rsidR="00A26012" w:rsidRPr="00A26012" w:rsidRDefault="00A26012" w:rsidP="00F77008">
      <w:pPr>
        <w:pStyle w:val="Standard"/>
        <w:ind w:left="709" w:hanging="1"/>
        <w:jc w:val="both"/>
        <w:rPr>
          <w:rFonts w:asciiTheme="minorHAnsi" w:hAnsiTheme="minorHAnsi"/>
          <w:sz w:val="22"/>
          <w:szCs w:val="22"/>
        </w:rPr>
      </w:pPr>
      <w:r w:rsidRPr="00A26012">
        <w:rPr>
          <w:rFonts w:asciiTheme="minorHAnsi" w:hAnsiTheme="minorHAnsi"/>
          <w:sz w:val="22"/>
          <w:szCs w:val="22"/>
        </w:rPr>
        <w:t>Les bateaux seront tirés au sort à l’intérieur de chacune de ces catégories d’effectif</w:t>
      </w:r>
      <w:r w:rsidR="00F77008">
        <w:rPr>
          <w:rFonts w:asciiTheme="minorHAnsi" w:hAnsiTheme="minorHAnsi"/>
          <w:sz w:val="22"/>
          <w:szCs w:val="22"/>
        </w:rPr>
        <w:t>.</w:t>
      </w:r>
      <w:r w:rsidRPr="00A26012">
        <w:rPr>
          <w:rFonts w:asciiTheme="minorHAnsi" w:hAnsiTheme="minorHAnsi"/>
          <w:sz w:val="22"/>
          <w:szCs w:val="22"/>
        </w:rPr>
        <w:t> </w:t>
      </w:r>
    </w:p>
    <w:p w:rsidR="00A26012" w:rsidRPr="00A26012" w:rsidRDefault="00A26012" w:rsidP="00F77008">
      <w:pPr>
        <w:pStyle w:val="Standard"/>
        <w:ind w:left="709" w:hanging="1"/>
        <w:jc w:val="both"/>
        <w:rPr>
          <w:rFonts w:asciiTheme="minorHAnsi" w:hAnsiTheme="minorHAnsi"/>
          <w:sz w:val="22"/>
          <w:szCs w:val="22"/>
        </w:rPr>
      </w:pPr>
      <w:r w:rsidRPr="00A26012">
        <w:rPr>
          <w:rFonts w:asciiTheme="minorHAnsi" w:hAnsiTheme="minorHAnsi"/>
          <w:sz w:val="22"/>
          <w:szCs w:val="22"/>
        </w:rPr>
        <w:t xml:space="preserve">Dans le cas où le nombre de bateaux classiques disponibles pour le Défi des Midships ne serait pas suffisant pour accueillir toutes les écoles </w:t>
      </w:r>
      <w:proofErr w:type="spellStart"/>
      <w:r w:rsidR="00F77008" w:rsidRPr="00A26012">
        <w:rPr>
          <w:rFonts w:asciiTheme="minorHAnsi" w:hAnsiTheme="minorHAnsi"/>
          <w:sz w:val="22"/>
          <w:szCs w:val="22"/>
        </w:rPr>
        <w:t>pré</w:t>
      </w:r>
      <w:r w:rsidR="00F77008">
        <w:rPr>
          <w:rFonts w:asciiTheme="minorHAnsi" w:hAnsiTheme="minorHAnsi"/>
          <w:sz w:val="22"/>
          <w:szCs w:val="22"/>
        </w:rPr>
        <w:t>-</w:t>
      </w:r>
      <w:r w:rsidR="00F77008" w:rsidRPr="00A26012">
        <w:rPr>
          <w:rFonts w:asciiTheme="minorHAnsi" w:hAnsiTheme="minorHAnsi"/>
          <w:sz w:val="22"/>
          <w:szCs w:val="22"/>
        </w:rPr>
        <w:t>inscrites</w:t>
      </w:r>
      <w:proofErr w:type="spellEnd"/>
      <w:r w:rsidRPr="00A26012">
        <w:rPr>
          <w:rFonts w:asciiTheme="minorHAnsi" w:hAnsiTheme="minorHAnsi"/>
          <w:sz w:val="22"/>
          <w:szCs w:val="22"/>
        </w:rPr>
        <w:t>, il sera alors procédé à un tirage au sort parmi les écoles, sous l’autorité et le contrôle du Bureau du Yacht Club Classique</w:t>
      </w:r>
    </w:p>
    <w:p w:rsidR="00A26012" w:rsidRPr="00A26012" w:rsidRDefault="00A26012" w:rsidP="00A26012">
      <w:pPr>
        <w:pStyle w:val="Standard"/>
        <w:ind w:left="708"/>
        <w:rPr>
          <w:rFonts w:asciiTheme="minorHAnsi" w:hAnsiTheme="minorHAnsi"/>
          <w:sz w:val="22"/>
          <w:szCs w:val="22"/>
        </w:rPr>
      </w:pPr>
    </w:p>
    <w:p w:rsidR="00A26012" w:rsidRPr="00A26012" w:rsidRDefault="00A26012" w:rsidP="00A26012">
      <w:pPr>
        <w:pStyle w:val="Standard"/>
        <w:rPr>
          <w:rFonts w:asciiTheme="minorHAnsi" w:hAnsiTheme="minorHAnsi"/>
          <w:b/>
          <w:bCs/>
          <w:sz w:val="22"/>
          <w:szCs w:val="22"/>
        </w:rPr>
      </w:pPr>
      <w:r w:rsidRPr="00A26012">
        <w:rPr>
          <w:rFonts w:asciiTheme="minorHAnsi" w:hAnsiTheme="minorHAnsi"/>
          <w:b/>
          <w:bCs/>
          <w:sz w:val="22"/>
          <w:szCs w:val="22"/>
        </w:rPr>
        <w:t>4. Embarq</w:t>
      </w:r>
      <w:r w:rsidR="00F77008">
        <w:rPr>
          <w:rFonts w:asciiTheme="minorHAnsi" w:hAnsiTheme="minorHAnsi"/>
          <w:b/>
          <w:bCs/>
          <w:sz w:val="22"/>
          <w:szCs w:val="22"/>
        </w:rPr>
        <w:t>uement d'équipiers expérimentés :</w:t>
      </w:r>
    </w:p>
    <w:p w:rsidR="00A26012" w:rsidRPr="00A26012" w:rsidRDefault="00A26012" w:rsidP="00F77008">
      <w:pPr>
        <w:pStyle w:val="Standard"/>
        <w:ind w:left="567"/>
        <w:jc w:val="both"/>
        <w:rPr>
          <w:rFonts w:asciiTheme="minorHAnsi" w:hAnsiTheme="minorHAnsi"/>
          <w:sz w:val="22"/>
          <w:szCs w:val="22"/>
        </w:rPr>
      </w:pPr>
      <w:r w:rsidRPr="00A26012">
        <w:rPr>
          <w:rFonts w:asciiTheme="minorHAnsi" w:hAnsiTheme="minorHAnsi"/>
          <w:sz w:val="22"/>
          <w:szCs w:val="22"/>
        </w:rPr>
        <w:t>Le Défi des Midships est une compétition entre écoles, et les étudiants sont invités à effectuer seuls toutes les manœuvres en course, sous le contrôle de l'armateur présent à bord, ou du skipper qu'il délègue pour cette course.</w:t>
      </w:r>
    </w:p>
    <w:p w:rsidR="00A26012" w:rsidRPr="00A26012" w:rsidRDefault="00A26012" w:rsidP="00F77008">
      <w:pPr>
        <w:pStyle w:val="Standard"/>
        <w:ind w:left="567"/>
        <w:jc w:val="both"/>
        <w:rPr>
          <w:rFonts w:asciiTheme="minorHAnsi" w:hAnsiTheme="minorHAnsi"/>
          <w:sz w:val="22"/>
          <w:szCs w:val="22"/>
        </w:rPr>
      </w:pPr>
      <w:r w:rsidRPr="00A26012">
        <w:rPr>
          <w:rFonts w:asciiTheme="minorHAnsi" w:hAnsiTheme="minorHAnsi"/>
          <w:sz w:val="22"/>
          <w:szCs w:val="22"/>
        </w:rPr>
        <w:t>Ceci exclu donc l'embarquement d'autres équipiers habitués du bateau.</w:t>
      </w:r>
    </w:p>
    <w:p w:rsidR="00A26012" w:rsidRPr="00A26012" w:rsidRDefault="00A26012" w:rsidP="00F77008">
      <w:pPr>
        <w:pStyle w:val="Standard"/>
        <w:ind w:left="567"/>
        <w:jc w:val="both"/>
        <w:rPr>
          <w:rFonts w:asciiTheme="minorHAnsi" w:hAnsiTheme="minorHAnsi"/>
          <w:sz w:val="22"/>
          <w:szCs w:val="22"/>
        </w:rPr>
      </w:pPr>
      <w:r w:rsidRPr="00A26012">
        <w:rPr>
          <w:rFonts w:asciiTheme="minorHAnsi" w:hAnsiTheme="minorHAnsi"/>
          <w:sz w:val="22"/>
          <w:szCs w:val="22"/>
        </w:rPr>
        <w:t>Toutefois une dérogation est accordée, pour raison de sécurité,</w:t>
      </w:r>
    </w:p>
    <w:p w:rsidR="00A26012" w:rsidRPr="00A26012" w:rsidRDefault="00A26012" w:rsidP="00F77008">
      <w:pPr>
        <w:pStyle w:val="Standard"/>
        <w:numPr>
          <w:ilvl w:val="1"/>
          <w:numId w:val="6"/>
        </w:numPr>
        <w:jc w:val="both"/>
        <w:rPr>
          <w:rFonts w:asciiTheme="minorHAnsi" w:hAnsiTheme="minorHAnsi"/>
          <w:sz w:val="22"/>
          <w:szCs w:val="22"/>
        </w:rPr>
      </w:pPr>
      <w:r w:rsidRPr="00A26012">
        <w:rPr>
          <w:rFonts w:asciiTheme="minorHAnsi" w:hAnsiTheme="minorHAnsi"/>
          <w:sz w:val="22"/>
          <w:szCs w:val="22"/>
        </w:rPr>
        <w:t>aux yachts de plus de 15 m, autorisés à embarquer un équipier expérimenté</w:t>
      </w:r>
    </w:p>
    <w:p w:rsidR="00A26012" w:rsidRPr="00A26012" w:rsidRDefault="00A26012" w:rsidP="00F77008">
      <w:pPr>
        <w:pStyle w:val="Standard"/>
        <w:numPr>
          <w:ilvl w:val="1"/>
          <w:numId w:val="6"/>
        </w:numPr>
        <w:jc w:val="both"/>
        <w:rPr>
          <w:rFonts w:asciiTheme="minorHAnsi" w:hAnsiTheme="minorHAnsi"/>
          <w:sz w:val="22"/>
          <w:szCs w:val="22"/>
        </w:rPr>
      </w:pPr>
      <w:r w:rsidRPr="00A26012">
        <w:rPr>
          <w:rFonts w:asciiTheme="minorHAnsi" w:hAnsiTheme="minorHAnsi"/>
          <w:sz w:val="22"/>
          <w:szCs w:val="22"/>
        </w:rPr>
        <w:t xml:space="preserve">aux gréements auriques, quelle que soit leur </w:t>
      </w:r>
      <w:r w:rsidR="00F77008" w:rsidRPr="00A26012">
        <w:rPr>
          <w:rFonts w:asciiTheme="minorHAnsi" w:hAnsiTheme="minorHAnsi"/>
          <w:sz w:val="22"/>
          <w:szCs w:val="22"/>
        </w:rPr>
        <w:t>taille, autorisés</w:t>
      </w:r>
      <w:r w:rsidRPr="00A26012">
        <w:rPr>
          <w:rFonts w:asciiTheme="minorHAnsi" w:hAnsiTheme="minorHAnsi"/>
          <w:sz w:val="22"/>
          <w:szCs w:val="22"/>
        </w:rPr>
        <w:t xml:space="preserve"> à embarquer un équipier régulier</w:t>
      </w:r>
    </w:p>
    <w:p w:rsidR="00A26012" w:rsidRDefault="00A26012" w:rsidP="00A26012">
      <w:pPr>
        <w:pStyle w:val="Standard"/>
        <w:ind w:left="708"/>
        <w:rPr>
          <w:rFonts w:asciiTheme="minorHAnsi" w:hAnsiTheme="minorHAnsi"/>
          <w:sz w:val="22"/>
          <w:szCs w:val="22"/>
        </w:rPr>
      </w:pPr>
    </w:p>
    <w:p w:rsidR="00F77008" w:rsidRPr="00A26012" w:rsidRDefault="00F77008" w:rsidP="00A26012">
      <w:pPr>
        <w:pStyle w:val="Standard"/>
        <w:ind w:left="708"/>
        <w:rPr>
          <w:rFonts w:asciiTheme="minorHAnsi" w:hAnsiTheme="minorHAnsi"/>
          <w:sz w:val="22"/>
          <w:szCs w:val="22"/>
        </w:rPr>
      </w:pPr>
    </w:p>
    <w:p w:rsidR="00A26012" w:rsidRPr="00A26012" w:rsidRDefault="00A26012" w:rsidP="00A26012">
      <w:pPr>
        <w:pStyle w:val="Standard"/>
        <w:rPr>
          <w:rFonts w:asciiTheme="minorHAnsi" w:hAnsiTheme="minorHAnsi"/>
          <w:sz w:val="22"/>
          <w:szCs w:val="22"/>
        </w:rPr>
      </w:pPr>
      <w:r w:rsidRPr="00A26012">
        <w:rPr>
          <w:rFonts w:asciiTheme="minorHAnsi" w:hAnsiTheme="minorHAnsi"/>
          <w:b/>
          <w:sz w:val="22"/>
          <w:szCs w:val="22"/>
        </w:rPr>
        <w:t>5. Conformité administrative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Ne peuvent courir que les équipages dûment inscrits à l’épreuve, ce qui suppose l’acceptation des conditions de course, la signature de la présente Charte, et la détention d’une licence FFV (annuelle ou temporaire) pour chacun des équipiers embarqués.</w:t>
      </w:r>
    </w:p>
    <w:p w:rsidR="00A26012" w:rsidRPr="00A26012" w:rsidRDefault="00A26012" w:rsidP="00A26012">
      <w:pPr>
        <w:pStyle w:val="Standard"/>
        <w:ind w:left="708"/>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b/>
          <w:sz w:val="22"/>
          <w:szCs w:val="22"/>
        </w:rPr>
        <w:t>6. Frais d’inscription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S’agissant d’une opération de promotion du Yachting Classique et de partage  avec les jeunes générations, et les yachts classiques étant gracieusement mis à disposition des écoles par leur armateur, le Yacht Club Classique a fait le choix de limiter les droits d’inscription de la manière suivante :</w:t>
      </w:r>
    </w:p>
    <w:p w:rsidR="00A26012" w:rsidRPr="00A26012" w:rsidRDefault="00A26012" w:rsidP="00A26012">
      <w:pPr>
        <w:pStyle w:val="Standard"/>
        <w:ind w:left="708"/>
        <w:jc w:val="both"/>
        <w:rPr>
          <w:rFonts w:asciiTheme="minorHAnsi" w:hAnsiTheme="minorHAnsi"/>
          <w:sz w:val="22"/>
          <w:szCs w:val="22"/>
        </w:rPr>
      </w:pPr>
    </w:p>
    <w:p w:rsidR="00A26012" w:rsidRPr="00A26012" w:rsidRDefault="00A26012" w:rsidP="00F77008">
      <w:pPr>
        <w:pStyle w:val="Standard"/>
        <w:numPr>
          <w:ilvl w:val="1"/>
          <w:numId w:val="7"/>
        </w:numPr>
        <w:jc w:val="both"/>
        <w:rPr>
          <w:rFonts w:asciiTheme="minorHAnsi" w:hAnsiTheme="minorHAnsi"/>
          <w:sz w:val="22"/>
          <w:szCs w:val="22"/>
        </w:rPr>
      </w:pPr>
      <w:r w:rsidRPr="00A26012">
        <w:rPr>
          <w:rFonts w:asciiTheme="minorHAnsi" w:hAnsiTheme="minorHAnsi"/>
          <w:b/>
          <w:sz w:val="22"/>
          <w:szCs w:val="22"/>
        </w:rPr>
        <w:t>400 Euros de frais d’inscription pour l’association ou l’école engagée.</w:t>
      </w:r>
      <w:r w:rsidRPr="00A26012">
        <w:rPr>
          <w:rFonts w:asciiTheme="minorHAnsi" w:hAnsiTheme="minorHAnsi"/>
          <w:sz w:val="22"/>
          <w:szCs w:val="22"/>
        </w:rPr>
        <w:t xml:space="preserve"> Ce montant est dû lors de la </w:t>
      </w:r>
      <w:proofErr w:type="spellStart"/>
      <w:r w:rsidRPr="00A26012">
        <w:rPr>
          <w:rFonts w:asciiTheme="minorHAnsi" w:hAnsiTheme="minorHAnsi"/>
          <w:sz w:val="22"/>
          <w:szCs w:val="22"/>
        </w:rPr>
        <w:t>pré-inscription</w:t>
      </w:r>
      <w:proofErr w:type="spellEnd"/>
      <w:r w:rsidRPr="00A26012">
        <w:rPr>
          <w:rFonts w:asciiTheme="minorHAnsi" w:hAnsiTheme="minorHAnsi"/>
          <w:sz w:val="22"/>
          <w:szCs w:val="22"/>
        </w:rPr>
        <w:t>. En cas d’annulation de la participation de l’école engagée, ces frais d’inscription ne pourront être remboursés qu’à la condition que l’organisateur soit informé du renoncement de l’école au moins deux mois avant le déroulement de l’épreuve,</w:t>
      </w:r>
      <w:r w:rsidR="00F77008">
        <w:rPr>
          <w:rFonts w:asciiTheme="minorHAnsi" w:hAnsiTheme="minorHAnsi"/>
          <w:sz w:val="22"/>
          <w:szCs w:val="22"/>
        </w:rPr>
        <w:t xml:space="preserve"> soit au plus tard le vendredi 29</w:t>
      </w:r>
      <w:r w:rsidRPr="00A26012">
        <w:rPr>
          <w:rFonts w:asciiTheme="minorHAnsi" w:hAnsiTheme="minorHAnsi"/>
          <w:sz w:val="22"/>
          <w:szCs w:val="22"/>
        </w:rPr>
        <w:t xml:space="preserve"> Mars 20</w:t>
      </w:r>
      <w:r w:rsidR="00F77008">
        <w:rPr>
          <w:rFonts w:asciiTheme="minorHAnsi" w:hAnsiTheme="minorHAnsi"/>
          <w:sz w:val="22"/>
          <w:szCs w:val="22"/>
        </w:rPr>
        <w:t>20</w:t>
      </w:r>
      <w:r w:rsidRPr="00A26012">
        <w:rPr>
          <w:rFonts w:asciiTheme="minorHAnsi" w:hAnsiTheme="minorHAnsi"/>
          <w:sz w:val="22"/>
          <w:szCs w:val="22"/>
        </w:rPr>
        <w:t xml:space="preserve"> à minuit.</w:t>
      </w:r>
    </w:p>
    <w:p w:rsidR="00A26012" w:rsidRPr="00A26012" w:rsidRDefault="00A26012" w:rsidP="00A26012">
      <w:pPr>
        <w:pStyle w:val="Standard"/>
        <w:ind w:left="1080"/>
        <w:jc w:val="both"/>
        <w:rPr>
          <w:rFonts w:asciiTheme="minorHAnsi" w:hAnsiTheme="minorHAnsi"/>
          <w:sz w:val="22"/>
          <w:szCs w:val="22"/>
        </w:rPr>
      </w:pPr>
    </w:p>
    <w:p w:rsidR="00A26012" w:rsidRPr="00A26012" w:rsidRDefault="00913B40" w:rsidP="00F77008">
      <w:pPr>
        <w:pStyle w:val="Standard"/>
        <w:numPr>
          <w:ilvl w:val="1"/>
          <w:numId w:val="7"/>
        </w:numPr>
        <w:jc w:val="both"/>
        <w:rPr>
          <w:rFonts w:asciiTheme="minorHAnsi" w:hAnsiTheme="minorHAnsi"/>
          <w:sz w:val="22"/>
          <w:szCs w:val="22"/>
        </w:rPr>
      </w:pPr>
      <w:r>
        <w:rPr>
          <w:rFonts w:asciiTheme="minorHAnsi" w:hAnsiTheme="minorHAnsi"/>
          <w:b/>
          <w:sz w:val="22"/>
          <w:szCs w:val="22"/>
        </w:rPr>
        <w:t xml:space="preserve"> 6</w:t>
      </w:r>
      <w:r w:rsidR="00A26012" w:rsidRPr="00A26012">
        <w:rPr>
          <w:rFonts w:asciiTheme="minorHAnsi" w:hAnsiTheme="minorHAnsi"/>
          <w:b/>
          <w:sz w:val="22"/>
          <w:szCs w:val="22"/>
        </w:rPr>
        <w:t>0 euros par équipier,</w:t>
      </w:r>
      <w:r w:rsidR="00A26012" w:rsidRPr="00A26012">
        <w:rPr>
          <w:rFonts w:asciiTheme="minorHAnsi" w:hAnsiTheme="minorHAnsi"/>
          <w:sz w:val="22"/>
          <w:szCs w:val="22"/>
        </w:rPr>
        <w:t xml:space="preserve"> ce prix intégrant le coût de l’adhésion annuelle au Yacht Club Classique. Il est précisé que ce c</w:t>
      </w:r>
      <w:r w:rsidR="00F77008">
        <w:rPr>
          <w:rFonts w:asciiTheme="minorHAnsi" w:hAnsiTheme="minorHAnsi"/>
          <w:sz w:val="22"/>
          <w:szCs w:val="22"/>
        </w:rPr>
        <w:t xml:space="preserve">oût d’inscription individuelle </w:t>
      </w:r>
      <w:r w:rsidR="00A26012" w:rsidRPr="00A26012">
        <w:rPr>
          <w:rFonts w:asciiTheme="minorHAnsi" w:hAnsiTheme="minorHAnsi"/>
          <w:sz w:val="22"/>
          <w:szCs w:val="22"/>
        </w:rPr>
        <w:t>ne recouvre pas le coût de la licence FFV (Annuelle ou temporaire) laquelle est indispensable pour courir le Défi des Midships</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ind w:left="708"/>
        <w:jc w:val="both"/>
        <w:rPr>
          <w:rFonts w:asciiTheme="minorHAnsi" w:hAnsiTheme="minorHAnsi"/>
          <w:sz w:val="22"/>
          <w:szCs w:val="22"/>
        </w:rPr>
      </w:pPr>
    </w:p>
    <w:p w:rsidR="00A26012" w:rsidRPr="00A26012" w:rsidRDefault="00F77008" w:rsidP="00A26012">
      <w:pPr>
        <w:pStyle w:val="Standard"/>
        <w:jc w:val="both"/>
        <w:rPr>
          <w:rFonts w:asciiTheme="minorHAnsi" w:hAnsiTheme="minorHAnsi"/>
          <w:b/>
          <w:bCs/>
          <w:sz w:val="22"/>
          <w:szCs w:val="22"/>
        </w:rPr>
      </w:pPr>
      <w:r>
        <w:rPr>
          <w:rFonts w:asciiTheme="minorHAnsi" w:hAnsiTheme="minorHAnsi"/>
          <w:b/>
          <w:bCs/>
          <w:sz w:val="22"/>
          <w:szCs w:val="22"/>
        </w:rPr>
        <w:t>7. Primauté du Skipper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Le yachting classique n’échappe pas à la règle générale qui confère au skipper d’un bateau l’entière responsabilité des ses choix de navigation, parmi lesquels celui de quitter une course si les conditions de sécurité ne paraissent plus garanties.</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Les choix de l’armateur-skipper s’imposent aux équipages embarqués</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 xml:space="preserve">Bien entendu cette règle </w:t>
      </w:r>
      <w:r w:rsidRPr="00A26012">
        <w:rPr>
          <w:rFonts w:asciiTheme="minorHAnsi" w:hAnsiTheme="minorHAnsi"/>
          <w:color w:val="000000"/>
          <w:sz w:val="22"/>
          <w:szCs w:val="22"/>
        </w:rPr>
        <w:t>n'interdit</w:t>
      </w:r>
      <w:r w:rsidRPr="00A26012">
        <w:rPr>
          <w:rFonts w:asciiTheme="minorHAnsi" w:hAnsiTheme="minorHAnsi"/>
          <w:sz w:val="22"/>
          <w:szCs w:val="22"/>
        </w:rPr>
        <w:t xml:space="preserve"> pas à l’armateur-skipper d’élaborer en concertation ses choix tactiques de course, en fonction du niveau de compétences des équipiers qu’il embarque.</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b/>
          <w:sz w:val="22"/>
          <w:szCs w:val="22"/>
        </w:rPr>
        <w:t>8. Prise en main du bateau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 xml:space="preserve">Compte tenu de la spécificité des manœuvres sur les bateaux classiques, des sorties libres sont programmées dans la journée du samedi </w:t>
      </w:r>
      <w:r w:rsidR="00F77008">
        <w:rPr>
          <w:rFonts w:asciiTheme="minorHAnsi" w:hAnsiTheme="minorHAnsi"/>
          <w:sz w:val="22"/>
          <w:szCs w:val="22"/>
        </w:rPr>
        <w:t>30</w:t>
      </w:r>
      <w:r w:rsidRPr="00A26012">
        <w:rPr>
          <w:rFonts w:asciiTheme="minorHAnsi" w:hAnsiTheme="minorHAnsi"/>
          <w:sz w:val="22"/>
          <w:szCs w:val="22"/>
        </w:rPr>
        <w:t xml:space="preserve"> Mai pour permettre aux équipages étudiants de découvrir leur bateau, de se répartir les postes à bord sous l’autorité de l’armateur-skipper,  et de se tester sur les différents manœuvres de course.</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L’armateur-skipper est seul responsable de ce programme de préparation,  qui se réalise sous son autorité, et ne relève pas des règles de course du Défi des Midships.</w:t>
      </w:r>
    </w:p>
    <w:p w:rsidR="00A26012" w:rsidRPr="00A26012" w:rsidRDefault="00A26012" w:rsidP="00A26012">
      <w:pPr>
        <w:pStyle w:val="Standard"/>
        <w:ind w:left="708"/>
        <w:jc w:val="both"/>
        <w:rPr>
          <w:rFonts w:asciiTheme="minorHAnsi" w:hAnsiTheme="minorHAnsi"/>
          <w:sz w:val="22"/>
          <w:szCs w:val="22"/>
        </w:rPr>
      </w:pPr>
    </w:p>
    <w:p w:rsidR="00A26012" w:rsidRPr="00A26012" w:rsidRDefault="00A26012" w:rsidP="00A26012">
      <w:pPr>
        <w:pStyle w:val="Standard"/>
        <w:ind w:left="708"/>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b/>
          <w:sz w:val="22"/>
          <w:szCs w:val="22"/>
        </w:rPr>
        <w:t>9. Hébergement à bord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 xml:space="preserve">Les armateurs font aux équipages qui courent à leur bord la proposition de les loger sur le bateau pour les nuits du  vendredi </w:t>
      </w:r>
      <w:r w:rsidR="00F77008">
        <w:rPr>
          <w:rFonts w:asciiTheme="minorHAnsi" w:hAnsiTheme="minorHAnsi"/>
          <w:sz w:val="22"/>
          <w:szCs w:val="22"/>
        </w:rPr>
        <w:t xml:space="preserve">29 mai, du </w:t>
      </w:r>
      <w:r w:rsidRPr="00A26012">
        <w:rPr>
          <w:rFonts w:asciiTheme="minorHAnsi" w:hAnsiTheme="minorHAnsi"/>
          <w:sz w:val="22"/>
          <w:szCs w:val="22"/>
        </w:rPr>
        <w:t xml:space="preserve">samedi </w:t>
      </w:r>
      <w:r w:rsidR="00F77008">
        <w:rPr>
          <w:rFonts w:asciiTheme="minorHAnsi" w:hAnsiTheme="minorHAnsi"/>
          <w:sz w:val="22"/>
          <w:szCs w:val="22"/>
        </w:rPr>
        <w:t>30 m</w:t>
      </w:r>
      <w:r w:rsidRPr="00A26012">
        <w:rPr>
          <w:rFonts w:asciiTheme="minorHAnsi" w:hAnsiTheme="minorHAnsi"/>
          <w:sz w:val="22"/>
          <w:szCs w:val="22"/>
        </w:rPr>
        <w:t>ai</w:t>
      </w:r>
      <w:r w:rsidR="00F77008">
        <w:rPr>
          <w:rFonts w:asciiTheme="minorHAnsi" w:hAnsiTheme="minorHAnsi"/>
          <w:sz w:val="22"/>
          <w:szCs w:val="22"/>
        </w:rPr>
        <w:t xml:space="preserve"> et du dimanche 31 mai</w:t>
      </w:r>
      <w:r w:rsidRPr="00A26012">
        <w:rPr>
          <w:rFonts w:asciiTheme="minorHAnsi" w:hAnsiTheme="minorHAnsi"/>
          <w:sz w:val="22"/>
          <w:szCs w:val="22"/>
        </w:rPr>
        <w:t xml:space="preserve"> 20</w:t>
      </w:r>
      <w:r w:rsidR="00F77008">
        <w:rPr>
          <w:rFonts w:asciiTheme="minorHAnsi" w:hAnsiTheme="minorHAnsi"/>
          <w:sz w:val="22"/>
          <w:szCs w:val="22"/>
        </w:rPr>
        <w:t>20</w:t>
      </w:r>
      <w:r w:rsidRPr="00A26012">
        <w:rPr>
          <w:rFonts w:asciiTheme="minorHAnsi" w:hAnsiTheme="minorHAnsi"/>
          <w:sz w:val="22"/>
          <w:szCs w:val="22"/>
        </w:rPr>
        <w:t>.</w:t>
      </w:r>
    </w:p>
    <w:p w:rsidR="00A26012" w:rsidRPr="00A26012" w:rsidRDefault="00A26012" w:rsidP="00A26012">
      <w:pPr>
        <w:pStyle w:val="Standard"/>
        <w:ind w:left="708" w:firstLine="12"/>
        <w:jc w:val="both"/>
        <w:rPr>
          <w:rFonts w:asciiTheme="minorHAnsi" w:hAnsiTheme="minorHAnsi"/>
          <w:sz w:val="22"/>
          <w:szCs w:val="22"/>
        </w:rPr>
      </w:pPr>
      <w:r w:rsidRPr="00A26012">
        <w:rPr>
          <w:rFonts w:asciiTheme="minorHAnsi" w:hAnsiTheme="minorHAnsi"/>
          <w:sz w:val="22"/>
          <w:szCs w:val="22"/>
        </w:rPr>
        <w:t>Ceci suppose que l’armateur en soit prévenu au moment  de l’inscription et que  les équipages embarqués fournissent eux même le nécessaire de literie.</w:t>
      </w:r>
    </w:p>
    <w:p w:rsidR="00A26012" w:rsidRPr="00A26012" w:rsidRDefault="00B523BE" w:rsidP="00A26012">
      <w:pPr>
        <w:pStyle w:val="Standard"/>
        <w:ind w:left="708" w:firstLine="12"/>
        <w:jc w:val="both"/>
        <w:rPr>
          <w:rFonts w:asciiTheme="minorHAnsi" w:hAnsiTheme="minorHAnsi"/>
          <w:sz w:val="22"/>
          <w:szCs w:val="22"/>
        </w:rPr>
      </w:pPr>
      <w:r>
        <w:rPr>
          <w:rFonts w:asciiTheme="minorHAnsi" w:hAnsiTheme="minorHAnsi"/>
          <w:sz w:val="22"/>
          <w:szCs w:val="22"/>
        </w:rPr>
        <w:lastRenderedPageBreak/>
        <w:t xml:space="preserve">Les équipiers embarqués </w:t>
      </w:r>
      <w:r w:rsidR="00A26012" w:rsidRPr="00A26012">
        <w:rPr>
          <w:rFonts w:asciiTheme="minorHAnsi" w:hAnsiTheme="minorHAnsi"/>
          <w:sz w:val="22"/>
          <w:szCs w:val="22"/>
        </w:rPr>
        <w:t>veilleront en outre à laisser chaque matin le bateau en parfait état de naviguer, comme souhaité par son armateur, seul à même de décider es opérations à conduire.</w:t>
      </w:r>
    </w:p>
    <w:p w:rsidR="00A26012" w:rsidRPr="00A26012" w:rsidRDefault="00A26012" w:rsidP="00A26012">
      <w:pPr>
        <w:pStyle w:val="Standard"/>
        <w:ind w:left="708" w:firstLine="12"/>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b/>
          <w:sz w:val="22"/>
          <w:szCs w:val="22"/>
        </w:rPr>
        <w:t>10. Sécurité sur l’eau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La compétition ne saurait justifier la moindre entorse aux dispositifs de sécurité imposés par la direction de course ou décidés par le skipper, sans qu’aune dérogation ne puise être admise.</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Toute entrave ou entorse confirmée à ce principe entraîne l’éviction immédiate de la course et la renonciation au classement final.</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b/>
          <w:sz w:val="22"/>
          <w:szCs w:val="22"/>
        </w:rPr>
        <w:t>11. Publicité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Les publicités commerciales sont strictement interdites sur les bateaux classiques.</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En revanche les écoles pourront faire flotter à tribord du bateau qui les embarque une flamme distinctive de leur école, à l’exclusion de toute autre.</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Par ailleurs les tenues vestimentaires des équipages peuvent être harmonisées et mises au couleur des écoles.</w:t>
      </w:r>
    </w:p>
    <w:p w:rsidR="00A26012" w:rsidRPr="00A26012" w:rsidRDefault="00A26012" w:rsidP="00A26012">
      <w:pPr>
        <w:pStyle w:val="Standard"/>
        <w:jc w:val="both"/>
        <w:rPr>
          <w:rFonts w:asciiTheme="minorHAnsi" w:hAnsiTheme="minorHAnsi"/>
          <w:sz w:val="22"/>
          <w:szCs w:val="22"/>
        </w:rPr>
      </w:pPr>
    </w:p>
    <w:p w:rsidR="00A26012" w:rsidRPr="00A26012" w:rsidRDefault="00A26012" w:rsidP="00A26012">
      <w:pPr>
        <w:pStyle w:val="Standard"/>
        <w:jc w:val="both"/>
        <w:rPr>
          <w:rFonts w:asciiTheme="minorHAnsi" w:hAnsiTheme="minorHAnsi"/>
          <w:sz w:val="22"/>
          <w:szCs w:val="22"/>
        </w:rPr>
      </w:pPr>
      <w:r w:rsidRPr="00A26012">
        <w:rPr>
          <w:rFonts w:asciiTheme="minorHAnsi" w:hAnsiTheme="minorHAnsi"/>
          <w:b/>
          <w:sz w:val="22"/>
          <w:szCs w:val="22"/>
        </w:rPr>
        <w:t>12. Communication</w:t>
      </w:r>
      <w:r w:rsidR="00F77008">
        <w:rPr>
          <w:rFonts w:asciiTheme="minorHAnsi" w:hAnsiTheme="minorHAnsi"/>
          <w:b/>
          <w:sz w:val="22"/>
          <w:szCs w:val="22"/>
        </w:rPr>
        <w:t> :</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Le Défi des Midships est une opération associative et non marchande.</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Les photos prises à cette occasion par des non-professionnels sont diffusables sur les sites web des écoles sous condition de mentionner le Yacht Club Classique</w:t>
      </w:r>
      <w:r w:rsidR="00F77008">
        <w:rPr>
          <w:rFonts w:asciiTheme="minorHAnsi" w:hAnsiTheme="minorHAnsi"/>
          <w:sz w:val="22"/>
          <w:szCs w:val="22"/>
        </w:rPr>
        <w:t>.</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Les photos livrées par des photographes professionnels sont d’utilisation restreinte, soumise à la préservation de leurs droits</w:t>
      </w:r>
    </w:p>
    <w:p w:rsidR="00A26012" w:rsidRPr="00A26012" w:rsidRDefault="00A26012" w:rsidP="00A26012">
      <w:pPr>
        <w:pStyle w:val="Standard"/>
        <w:ind w:left="708"/>
        <w:jc w:val="both"/>
        <w:rPr>
          <w:rFonts w:asciiTheme="minorHAnsi" w:hAnsiTheme="minorHAnsi"/>
          <w:sz w:val="22"/>
          <w:szCs w:val="22"/>
        </w:rPr>
      </w:pPr>
      <w:r w:rsidRPr="00A26012">
        <w:rPr>
          <w:rFonts w:asciiTheme="minorHAnsi" w:hAnsiTheme="minorHAnsi"/>
          <w:sz w:val="22"/>
          <w:szCs w:val="22"/>
        </w:rPr>
        <w:t>Le vocable « </w:t>
      </w:r>
      <w:r w:rsidRPr="00A26012">
        <w:rPr>
          <w:rFonts w:asciiTheme="minorHAnsi" w:hAnsiTheme="minorHAnsi"/>
          <w:i/>
          <w:sz w:val="22"/>
          <w:szCs w:val="22"/>
        </w:rPr>
        <w:t>Défi des Midships</w:t>
      </w:r>
      <w:r w:rsidRPr="00A26012">
        <w:rPr>
          <w:rFonts w:asciiTheme="minorHAnsi" w:hAnsiTheme="minorHAnsi"/>
          <w:sz w:val="22"/>
          <w:szCs w:val="22"/>
        </w:rPr>
        <w:t> » est une marque déposée qui ne peut se mentionner qu’accompagné de la mention Yacht Club Classique</w:t>
      </w:r>
    </w:p>
    <w:p w:rsidR="00A26012" w:rsidRDefault="00A26012" w:rsidP="00A26012">
      <w:pPr>
        <w:jc w:val="both"/>
        <w:rPr>
          <w:b/>
        </w:rPr>
      </w:pPr>
    </w:p>
    <w:p w:rsidR="002B6D60" w:rsidRDefault="002B6D60" w:rsidP="002B6D60">
      <w:pPr>
        <w:spacing w:line="240" w:lineRule="auto"/>
        <w:ind w:left="3540" w:firstLine="708"/>
        <w:jc w:val="center"/>
      </w:pPr>
    </w:p>
    <w:p w:rsidR="002B6D60" w:rsidRDefault="002B6D60" w:rsidP="002B6D60"/>
    <w:p w:rsidR="00B523BE" w:rsidRDefault="00B523BE" w:rsidP="00B523BE">
      <w:pPr>
        <w:spacing w:line="240" w:lineRule="auto"/>
        <w:ind w:left="3540" w:firstLine="708"/>
        <w:jc w:val="center"/>
      </w:pPr>
      <w:r>
        <w:t>Nom, Prénom, Fonction</w:t>
      </w:r>
    </w:p>
    <w:p w:rsidR="00B523BE" w:rsidRDefault="00B523BE" w:rsidP="00B523BE">
      <w:pPr>
        <w:spacing w:line="240" w:lineRule="auto"/>
        <w:ind w:left="3540" w:firstLine="708"/>
        <w:jc w:val="center"/>
        <w:rPr>
          <w:b/>
        </w:rPr>
      </w:pPr>
      <w:r>
        <w:t>Signature précédée de la mention « </w:t>
      </w:r>
      <w:r>
        <w:rPr>
          <w:b/>
        </w:rPr>
        <w:t>Lu et Approuvé »</w:t>
      </w:r>
    </w:p>
    <w:p w:rsidR="00B523BE" w:rsidRDefault="00B523BE">
      <w:pPr>
        <w:rPr>
          <w:b/>
          <w:color w:val="1F497D" w:themeColor="text2"/>
          <w:sz w:val="48"/>
        </w:rPr>
      </w:pPr>
      <w:r>
        <w:rPr>
          <w:b/>
          <w:color w:val="1F497D" w:themeColor="text2"/>
          <w:sz w:val="48"/>
        </w:rPr>
        <w:br w:type="page"/>
      </w:r>
    </w:p>
    <w:p w:rsidR="000B592F" w:rsidRDefault="000B592F" w:rsidP="000B592F">
      <w:pPr>
        <w:spacing w:line="240" w:lineRule="auto"/>
        <w:jc w:val="center"/>
      </w:pPr>
      <w:r>
        <w:rPr>
          <w:b/>
          <w:color w:val="1F497D"/>
          <w:sz w:val="52"/>
          <w:szCs w:val="52"/>
          <w:lang w:val="en-GB"/>
        </w:rPr>
        <w:lastRenderedPageBreak/>
        <w:t xml:space="preserve">Bulletin </w:t>
      </w:r>
      <w:r w:rsidRPr="00A26012">
        <w:rPr>
          <w:b/>
          <w:color w:val="1F497D"/>
          <w:sz w:val="52"/>
          <w:szCs w:val="52"/>
        </w:rPr>
        <w:t>d’inscription</w:t>
      </w:r>
    </w:p>
    <w:p w:rsidR="000B592F" w:rsidRDefault="000B592F" w:rsidP="000B592F">
      <w:pPr>
        <w:spacing w:line="240" w:lineRule="auto"/>
        <w:jc w:val="both"/>
      </w:pPr>
      <w:r>
        <w:t>Le Yacht Club Classique est une association d’armateurs de bateaux de plaisance classique, yachts construits avant 1968, le plus généralement à l’unité, dans des techniques traditionnelles.</w:t>
      </w:r>
    </w:p>
    <w:p w:rsidR="000B592F" w:rsidRDefault="000B592F" w:rsidP="000B592F">
      <w:pPr>
        <w:spacing w:line="240" w:lineRule="auto"/>
        <w:jc w:val="both"/>
      </w:pPr>
      <w:r>
        <w:t>Dans le droit fil de sa vocation, le Yacht Club Classique organise les 30 et 31 mai 2020, sur le plan d‘eau de Port Louis, le 6</w:t>
      </w:r>
      <w:r>
        <w:rPr>
          <w:vertAlign w:val="superscript"/>
        </w:rPr>
        <w:t>ème</w:t>
      </w:r>
      <w:r>
        <w:t xml:space="preserve"> Défi des Midships, dont les intentions et le mode d’organisation sont synthétisés dans la Convention de participation, jointe en annexe.</w:t>
      </w:r>
    </w:p>
    <w:p w:rsidR="000B592F" w:rsidRDefault="000B592F" w:rsidP="000B592F">
      <w:pPr>
        <w:spacing w:line="240" w:lineRule="auto"/>
      </w:pPr>
    </w:p>
    <w:p w:rsidR="000B592F" w:rsidRDefault="000B592F" w:rsidP="000B592F">
      <w:pPr>
        <w:spacing w:line="240" w:lineRule="auto"/>
        <w:ind w:left="1416" w:firstLine="708"/>
        <w:rPr>
          <w:b/>
        </w:rPr>
      </w:pPr>
      <w:r>
        <w:rPr>
          <w:b/>
        </w:rPr>
        <w:t>L’école …………………………………………….</w:t>
      </w:r>
    </w:p>
    <w:p w:rsidR="000B592F" w:rsidRDefault="000B592F" w:rsidP="000B592F">
      <w:pPr>
        <w:spacing w:line="240" w:lineRule="auto"/>
        <w:ind w:left="1416" w:firstLine="708"/>
        <w:rPr>
          <w:b/>
        </w:rPr>
      </w:pPr>
      <w:proofErr w:type="gramStart"/>
      <w:r>
        <w:rPr>
          <w:b/>
        </w:rPr>
        <w:t>représentée</w:t>
      </w:r>
      <w:proofErr w:type="gramEnd"/>
      <w:r>
        <w:rPr>
          <w:b/>
        </w:rPr>
        <w:t xml:space="preserve"> ici par M. …………………………………………….</w:t>
      </w:r>
    </w:p>
    <w:p w:rsidR="000B592F" w:rsidRDefault="000B592F" w:rsidP="000B592F">
      <w:pPr>
        <w:spacing w:line="240" w:lineRule="auto"/>
        <w:ind w:left="1416" w:firstLine="708"/>
      </w:pPr>
      <w:r>
        <w:rPr>
          <w:b/>
        </w:rPr>
        <w:t>Fonction</w:t>
      </w:r>
      <w:r>
        <w:t> </w:t>
      </w:r>
      <w:r>
        <w:rPr>
          <w:b/>
        </w:rPr>
        <w:t>…………………………………………….</w:t>
      </w:r>
    </w:p>
    <w:p w:rsidR="000B592F" w:rsidRDefault="000B592F" w:rsidP="000B592F">
      <w:pPr>
        <w:spacing w:after="0" w:line="240" w:lineRule="auto"/>
        <w:ind w:left="284"/>
        <w:jc w:val="both"/>
      </w:pPr>
    </w:p>
    <w:p w:rsidR="000B592F" w:rsidRDefault="000B592F" w:rsidP="000B592F">
      <w:pPr>
        <w:numPr>
          <w:ilvl w:val="0"/>
          <w:numId w:val="1"/>
        </w:numPr>
        <w:suppressAutoHyphens/>
        <w:autoSpaceDN w:val="0"/>
        <w:spacing w:after="0" w:line="240" w:lineRule="auto"/>
        <w:jc w:val="both"/>
        <w:textAlignment w:val="baseline"/>
      </w:pPr>
      <w:r>
        <w:t>Confirme avoir pris connaissance de la convention de participation au Défi des Midships, et en approuver les principes et exigences.</w:t>
      </w:r>
    </w:p>
    <w:p w:rsidR="000B592F" w:rsidRDefault="000B592F" w:rsidP="000B592F">
      <w:pPr>
        <w:spacing w:after="0" w:line="240" w:lineRule="auto"/>
        <w:ind w:left="170"/>
        <w:jc w:val="both"/>
      </w:pPr>
    </w:p>
    <w:p w:rsidR="000B592F" w:rsidRDefault="000B592F" w:rsidP="000B592F">
      <w:pPr>
        <w:numPr>
          <w:ilvl w:val="0"/>
          <w:numId w:val="1"/>
        </w:numPr>
        <w:suppressAutoHyphens/>
        <w:autoSpaceDN w:val="0"/>
        <w:spacing w:after="0" w:line="240" w:lineRule="auto"/>
        <w:jc w:val="both"/>
        <w:textAlignment w:val="baseline"/>
      </w:pPr>
      <w:r>
        <w:t>Autorise ses élèves majeurs à participer à cette compétition, sous le couvert de leur association de voile, dont le nom est : …………………………………………….</w:t>
      </w:r>
    </w:p>
    <w:p w:rsidR="000B592F" w:rsidRDefault="000B592F" w:rsidP="000B592F">
      <w:pPr>
        <w:spacing w:after="0" w:line="240" w:lineRule="auto"/>
        <w:jc w:val="both"/>
      </w:pPr>
    </w:p>
    <w:p w:rsidR="000B592F" w:rsidRDefault="000B592F" w:rsidP="000B592F">
      <w:pPr>
        <w:numPr>
          <w:ilvl w:val="0"/>
          <w:numId w:val="1"/>
        </w:numPr>
        <w:suppressAutoHyphens/>
        <w:autoSpaceDN w:val="0"/>
        <w:spacing w:after="0" w:line="240" w:lineRule="auto"/>
        <w:jc w:val="both"/>
        <w:textAlignment w:val="baseline"/>
      </w:pPr>
      <w:r>
        <w:t xml:space="preserve">Atteste que l’équipage (liste jointe) n’est composé que d’élèves régulièrement inscrits à l’Ecole </w:t>
      </w:r>
    </w:p>
    <w:p w:rsidR="000B592F" w:rsidRDefault="000B592F" w:rsidP="000B592F">
      <w:pPr>
        <w:spacing w:after="0" w:line="240" w:lineRule="auto"/>
        <w:ind w:left="170"/>
      </w:pPr>
    </w:p>
    <w:p w:rsidR="000B592F" w:rsidRDefault="000B592F" w:rsidP="000B592F">
      <w:pPr>
        <w:numPr>
          <w:ilvl w:val="0"/>
          <w:numId w:val="1"/>
        </w:numPr>
        <w:suppressAutoHyphens/>
        <w:autoSpaceDN w:val="0"/>
        <w:spacing w:after="0" w:line="240" w:lineRule="auto"/>
        <w:textAlignment w:val="baseline"/>
      </w:pPr>
      <w:r>
        <w:t>Désigne M. ……………………………………………. pour être le Chef d’équipe de l’équipage étudiant</w:t>
      </w:r>
    </w:p>
    <w:p w:rsidR="000B592F" w:rsidRDefault="000B592F" w:rsidP="000B592F">
      <w:pPr>
        <w:spacing w:after="0" w:line="240" w:lineRule="auto"/>
        <w:ind w:left="170"/>
      </w:pPr>
    </w:p>
    <w:p w:rsidR="000B592F" w:rsidRDefault="000B592F" w:rsidP="000B592F">
      <w:pPr>
        <w:numPr>
          <w:ilvl w:val="0"/>
          <w:numId w:val="1"/>
        </w:numPr>
        <w:suppressAutoHyphens/>
        <w:autoSpaceDN w:val="0"/>
        <w:spacing w:after="0" w:line="240" w:lineRule="auto"/>
        <w:jc w:val="both"/>
        <w:textAlignment w:val="baseline"/>
      </w:pPr>
      <w:r>
        <w:t>Délègue à ce chef d’équipage et/ou à l’association sportive des élèves toute décision relative au respect des instructions de course et de l’organisation générale de l’épreuve</w:t>
      </w:r>
    </w:p>
    <w:p w:rsidR="000B592F" w:rsidRDefault="000B592F" w:rsidP="000B592F">
      <w:pPr>
        <w:spacing w:after="0" w:line="240" w:lineRule="auto"/>
        <w:jc w:val="both"/>
      </w:pPr>
    </w:p>
    <w:p w:rsidR="000B592F" w:rsidRDefault="000B592F" w:rsidP="000B592F">
      <w:pPr>
        <w:numPr>
          <w:ilvl w:val="0"/>
          <w:numId w:val="1"/>
        </w:numPr>
        <w:suppressAutoHyphens/>
        <w:autoSpaceDN w:val="0"/>
        <w:spacing w:after="0" w:line="240" w:lineRule="auto"/>
        <w:jc w:val="both"/>
        <w:textAlignment w:val="baseline"/>
      </w:pPr>
      <w:r>
        <w:t>Prends bonne note de la liste des équipiers recrutés, inscrits au Défi des Midships sous leur responsabilité personnelle, et de l’obligation d’être titulaire d’une licence de la Fédération Française de Voile assortie d’un certificat médical à jour.</w:t>
      </w:r>
    </w:p>
    <w:p w:rsidR="000B592F" w:rsidRDefault="000B592F" w:rsidP="000B592F">
      <w:pPr>
        <w:spacing w:after="0" w:line="240" w:lineRule="auto"/>
      </w:pPr>
    </w:p>
    <w:p w:rsidR="000B592F" w:rsidRDefault="000B592F" w:rsidP="000B592F">
      <w:pPr>
        <w:numPr>
          <w:ilvl w:val="0"/>
          <w:numId w:val="1"/>
        </w:numPr>
        <w:suppressAutoHyphens/>
        <w:autoSpaceDN w:val="0"/>
        <w:spacing w:after="0" w:line="240" w:lineRule="auto"/>
        <w:jc w:val="both"/>
        <w:textAlignment w:val="baseline"/>
      </w:pPr>
      <w:r>
        <w:t xml:space="preserve">Renonce à toute responsabilité d’encadrement de ses élèves pendant la durée de l’épreuve </w:t>
      </w:r>
    </w:p>
    <w:p w:rsidR="000B592F" w:rsidRDefault="000B592F" w:rsidP="000B592F">
      <w:pPr>
        <w:spacing w:after="0" w:line="240" w:lineRule="auto"/>
        <w:jc w:val="both"/>
      </w:pPr>
    </w:p>
    <w:p w:rsidR="000B592F" w:rsidRDefault="000B592F" w:rsidP="000B592F">
      <w:pPr>
        <w:numPr>
          <w:ilvl w:val="0"/>
          <w:numId w:val="1"/>
        </w:numPr>
        <w:suppressAutoHyphens/>
        <w:autoSpaceDN w:val="0"/>
        <w:spacing w:after="0" w:line="240" w:lineRule="auto"/>
        <w:jc w:val="both"/>
        <w:textAlignment w:val="baseline"/>
      </w:pPr>
      <w:r>
        <w:t xml:space="preserve">Autorise </w:t>
      </w:r>
      <w:proofErr w:type="gramStart"/>
      <w:r>
        <w:t>le YCC</w:t>
      </w:r>
      <w:proofErr w:type="gramEnd"/>
      <w:r>
        <w:t xml:space="preserve"> à utiliser les logos et attributs de l’École pour communiquer au sujet du Défi des Midships</w:t>
      </w:r>
    </w:p>
    <w:p w:rsidR="000B592F" w:rsidRDefault="000B592F" w:rsidP="000B592F">
      <w:pPr>
        <w:spacing w:line="240" w:lineRule="auto"/>
        <w:ind w:left="3540" w:firstLine="708"/>
        <w:jc w:val="center"/>
      </w:pPr>
    </w:p>
    <w:p w:rsidR="000B592F" w:rsidRDefault="000B592F" w:rsidP="000B592F">
      <w:pPr>
        <w:spacing w:line="240" w:lineRule="auto"/>
        <w:ind w:left="3540" w:firstLine="708"/>
        <w:jc w:val="center"/>
      </w:pPr>
      <w:r>
        <w:t>Nom, Prénom, Fonction</w:t>
      </w:r>
    </w:p>
    <w:p w:rsidR="000B592F" w:rsidRDefault="000B592F" w:rsidP="000B592F">
      <w:pPr>
        <w:spacing w:line="240" w:lineRule="auto"/>
        <w:ind w:left="3540" w:firstLine="708"/>
        <w:jc w:val="center"/>
        <w:rPr>
          <w:b/>
        </w:rPr>
      </w:pPr>
      <w:r>
        <w:t>Signature précédée de la mention « </w:t>
      </w:r>
      <w:r>
        <w:rPr>
          <w:b/>
        </w:rPr>
        <w:t>Lu et Approuvé »</w:t>
      </w:r>
    </w:p>
    <w:p w:rsidR="000B592F" w:rsidRDefault="000B592F">
      <w:pPr>
        <w:rPr>
          <w:b/>
          <w:color w:val="1F497D" w:themeColor="text2"/>
          <w:sz w:val="48"/>
        </w:rPr>
      </w:pPr>
      <w:r>
        <w:rPr>
          <w:b/>
          <w:color w:val="1F497D" w:themeColor="text2"/>
          <w:sz w:val="48"/>
        </w:rPr>
        <w:br w:type="page"/>
      </w:r>
    </w:p>
    <w:p w:rsidR="004A4EB8" w:rsidRDefault="004A4EB8">
      <w:pPr>
        <w:jc w:val="center"/>
        <w:rPr>
          <w:b/>
          <w:color w:val="1F497D" w:themeColor="text2"/>
          <w:sz w:val="48"/>
        </w:rPr>
        <w:sectPr w:rsidR="004A4EB8" w:rsidSect="00196621">
          <w:headerReference w:type="default" r:id="rId9"/>
          <w:footerReference w:type="default" r:id="rId10"/>
          <w:headerReference w:type="first" r:id="rId11"/>
          <w:footerReference w:type="first" r:id="rId12"/>
          <w:pgSz w:w="11906" w:h="16838" w:code="9"/>
          <w:pgMar w:top="538" w:right="1418" w:bottom="1418" w:left="1418" w:header="709" w:footer="605" w:gutter="0"/>
          <w:cols w:space="708"/>
          <w:vAlign w:val="center"/>
          <w:docGrid w:linePitch="360"/>
        </w:sectPr>
      </w:pPr>
    </w:p>
    <w:p w:rsidR="002B6D60" w:rsidRDefault="007F1DB3">
      <w:pPr>
        <w:jc w:val="center"/>
        <w:rPr>
          <w:b/>
          <w:color w:val="1F497D" w:themeColor="text2"/>
          <w:sz w:val="48"/>
        </w:rPr>
      </w:pPr>
      <w:r>
        <w:rPr>
          <w:b/>
          <w:color w:val="1F497D" w:themeColor="text2"/>
          <w:sz w:val="48"/>
        </w:rPr>
        <w:lastRenderedPageBreak/>
        <w:t>LISTE DES EQUIPIERS</w:t>
      </w:r>
    </w:p>
    <w:p w:rsidR="004A4EB8" w:rsidRDefault="004A4EB8">
      <w:pPr>
        <w:jc w:val="center"/>
        <w:rPr>
          <w:b/>
          <w:color w:val="1F497D" w:themeColor="text2"/>
          <w:sz w:val="48"/>
        </w:rPr>
      </w:pPr>
      <w:r>
        <w:rPr>
          <w:b/>
          <w:color w:val="1F497D" w:themeColor="text2"/>
          <w:sz w:val="48"/>
        </w:rPr>
        <w:t>Ecole : ……………………</w:t>
      </w:r>
    </w:p>
    <w:tbl>
      <w:tblPr>
        <w:tblW w:w="13700" w:type="dxa"/>
        <w:tblInd w:w="32" w:type="dxa"/>
        <w:tblCellMar>
          <w:left w:w="70" w:type="dxa"/>
          <w:right w:w="70" w:type="dxa"/>
        </w:tblCellMar>
        <w:tblLook w:val="04A0"/>
      </w:tblPr>
      <w:tblGrid>
        <w:gridCol w:w="1201"/>
        <w:gridCol w:w="2500"/>
        <w:gridCol w:w="2500"/>
        <w:gridCol w:w="2500"/>
        <w:gridCol w:w="2500"/>
        <w:gridCol w:w="2500"/>
      </w:tblGrid>
      <w:tr w:rsidR="004A4EB8" w:rsidRPr="004A4EB8" w:rsidTr="004A4EB8">
        <w:trPr>
          <w:trHeight w:val="300"/>
        </w:trPr>
        <w:tc>
          <w:tcPr>
            <w:tcW w:w="1200" w:type="dxa"/>
            <w:tcBorders>
              <w:top w:val="nil"/>
              <w:left w:val="nil"/>
              <w:bottom w:val="nil"/>
              <w:right w:val="nil"/>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p>
        </w:tc>
        <w:tc>
          <w:tcPr>
            <w:tcW w:w="2500"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4A4EB8" w:rsidRPr="004A4EB8" w:rsidRDefault="004A4EB8" w:rsidP="004A4EB8">
            <w:pPr>
              <w:spacing w:after="0" w:line="240" w:lineRule="auto"/>
              <w:jc w:val="center"/>
              <w:rPr>
                <w:rFonts w:ascii="Calibri" w:eastAsia="Times New Roman" w:hAnsi="Calibri" w:cs="Times New Roman"/>
                <w:b/>
                <w:bCs/>
                <w:color w:val="FFFFFF"/>
                <w:lang w:eastAsia="fr-FR"/>
              </w:rPr>
            </w:pPr>
            <w:r w:rsidRPr="004A4EB8">
              <w:rPr>
                <w:rFonts w:ascii="Calibri" w:eastAsia="Times New Roman" w:hAnsi="Calibri" w:cs="Times New Roman"/>
                <w:b/>
                <w:bCs/>
                <w:color w:val="FFFFFF"/>
                <w:lang w:eastAsia="fr-FR"/>
              </w:rPr>
              <w:t>CHEF D'EQUIPAGE</w:t>
            </w:r>
          </w:p>
        </w:tc>
        <w:tc>
          <w:tcPr>
            <w:tcW w:w="2500" w:type="dxa"/>
            <w:tcBorders>
              <w:top w:val="single" w:sz="4" w:space="0" w:color="auto"/>
              <w:left w:val="nil"/>
              <w:bottom w:val="single" w:sz="4" w:space="0" w:color="auto"/>
              <w:right w:val="single" w:sz="4" w:space="0" w:color="auto"/>
            </w:tcBorders>
            <w:shd w:val="clear" w:color="000000" w:fill="17375D"/>
            <w:noWrap/>
            <w:vAlign w:val="bottom"/>
            <w:hideMark/>
          </w:tcPr>
          <w:p w:rsidR="004A4EB8" w:rsidRPr="004A4EB8" w:rsidRDefault="004A4EB8" w:rsidP="004A4EB8">
            <w:pPr>
              <w:spacing w:after="0" w:line="240" w:lineRule="auto"/>
              <w:jc w:val="center"/>
              <w:rPr>
                <w:rFonts w:ascii="Calibri" w:eastAsia="Times New Roman" w:hAnsi="Calibri" w:cs="Times New Roman"/>
                <w:b/>
                <w:bCs/>
                <w:color w:val="FFFFFF"/>
                <w:lang w:eastAsia="fr-FR"/>
              </w:rPr>
            </w:pPr>
            <w:r w:rsidRPr="004A4EB8">
              <w:rPr>
                <w:rFonts w:ascii="Calibri" w:eastAsia="Times New Roman" w:hAnsi="Calibri" w:cs="Times New Roman"/>
                <w:b/>
                <w:bCs/>
                <w:color w:val="FFFFFF"/>
                <w:lang w:eastAsia="fr-FR"/>
              </w:rPr>
              <w:t>EQUIPIER N°1</w:t>
            </w:r>
          </w:p>
        </w:tc>
        <w:tc>
          <w:tcPr>
            <w:tcW w:w="2500" w:type="dxa"/>
            <w:tcBorders>
              <w:top w:val="single" w:sz="4" w:space="0" w:color="auto"/>
              <w:left w:val="nil"/>
              <w:bottom w:val="single" w:sz="4" w:space="0" w:color="auto"/>
              <w:right w:val="single" w:sz="4" w:space="0" w:color="auto"/>
            </w:tcBorders>
            <w:shd w:val="clear" w:color="000000" w:fill="17375D"/>
            <w:noWrap/>
            <w:vAlign w:val="bottom"/>
            <w:hideMark/>
          </w:tcPr>
          <w:p w:rsidR="004A4EB8" w:rsidRPr="004A4EB8" w:rsidRDefault="004A4EB8" w:rsidP="004A4EB8">
            <w:pPr>
              <w:spacing w:after="0" w:line="240" w:lineRule="auto"/>
              <w:jc w:val="center"/>
              <w:rPr>
                <w:rFonts w:ascii="Calibri" w:eastAsia="Times New Roman" w:hAnsi="Calibri" w:cs="Times New Roman"/>
                <w:b/>
                <w:bCs/>
                <w:color w:val="FFFFFF"/>
                <w:lang w:eastAsia="fr-FR"/>
              </w:rPr>
            </w:pPr>
            <w:r w:rsidRPr="004A4EB8">
              <w:rPr>
                <w:rFonts w:ascii="Calibri" w:eastAsia="Times New Roman" w:hAnsi="Calibri" w:cs="Times New Roman"/>
                <w:b/>
                <w:bCs/>
                <w:color w:val="FFFFFF"/>
                <w:lang w:eastAsia="fr-FR"/>
              </w:rPr>
              <w:t>EQUIPIER N°2</w:t>
            </w:r>
          </w:p>
        </w:tc>
        <w:tc>
          <w:tcPr>
            <w:tcW w:w="2500" w:type="dxa"/>
            <w:tcBorders>
              <w:top w:val="single" w:sz="4" w:space="0" w:color="auto"/>
              <w:left w:val="nil"/>
              <w:bottom w:val="single" w:sz="4" w:space="0" w:color="auto"/>
              <w:right w:val="single" w:sz="4" w:space="0" w:color="auto"/>
            </w:tcBorders>
            <w:shd w:val="clear" w:color="000000" w:fill="17375D"/>
            <w:noWrap/>
            <w:vAlign w:val="bottom"/>
            <w:hideMark/>
          </w:tcPr>
          <w:p w:rsidR="004A4EB8" w:rsidRPr="004A4EB8" w:rsidRDefault="004A4EB8" w:rsidP="004A4EB8">
            <w:pPr>
              <w:spacing w:after="0" w:line="240" w:lineRule="auto"/>
              <w:jc w:val="center"/>
              <w:rPr>
                <w:rFonts w:ascii="Calibri" w:eastAsia="Times New Roman" w:hAnsi="Calibri" w:cs="Times New Roman"/>
                <w:b/>
                <w:bCs/>
                <w:color w:val="FFFFFF"/>
                <w:lang w:eastAsia="fr-FR"/>
              </w:rPr>
            </w:pPr>
            <w:r w:rsidRPr="004A4EB8">
              <w:rPr>
                <w:rFonts w:ascii="Calibri" w:eastAsia="Times New Roman" w:hAnsi="Calibri" w:cs="Times New Roman"/>
                <w:b/>
                <w:bCs/>
                <w:color w:val="FFFFFF"/>
                <w:lang w:eastAsia="fr-FR"/>
              </w:rPr>
              <w:t>EQUIPIER N°3</w:t>
            </w:r>
          </w:p>
        </w:tc>
        <w:tc>
          <w:tcPr>
            <w:tcW w:w="2500" w:type="dxa"/>
            <w:tcBorders>
              <w:top w:val="single" w:sz="4" w:space="0" w:color="auto"/>
              <w:left w:val="nil"/>
              <w:bottom w:val="single" w:sz="4" w:space="0" w:color="auto"/>
              <w:right w:val="single" w:sz="4" w:space="0" w:color="auto"/>
            </w:tcBorders>
            <w:shd w:val="clear" w:color="000000" w:fill="17375D"/>
            <w:noWrap/>
            <w:vAlign w:val="bottom"/>
            <w:hideMark/>
          </w:tcPr>
          <w:p w:rsidR="004A4EB8" w:rsidRPr="004A4EB8" w:rsidRDefault="004A4EB8" w:rsidP="004A4EB8">
            <w:pPr>
              <w:spacing w:after="0" w:line="240" w:lineRule="auto"/>
              <w:jc w:val="center"/>
              <w:rPr>
                <w:rFonts w:ascii="Calibri" w:eastAsia="Times New Roman" w:hAnsi="Calibri" w:cs="Times New Roman"/>
                <w:b/>
                <w:bCs/>
                <w:color w:val="FFFFFF"/>
                <w:lang w:eastAsia="fr-FR"/>
              </w:rPr>
            </w:pPr>
            <w:r w:rsidRPr="004A4EB8">
              <w:rPr>
                <w:rFonts w:ascii="Calibri" w:eastAsia="Times New Roman" w:hAnsi="Calibri" w:cs="Times New Roman"/>
                <w:b/>
                <w:bCs/>
                <w:color w:val="FFFFFF"/>
                <w:lang w:eastAsia="fr-FR"/>
              </w:rPr>
              <w:t>EQUIPIER N°4</w:t>
            </w:r>
          </w:p>
        </w:tc>
      </w:tr>
      <w:tr w:rsidR="004A4EB8" w:rsidRPr="004A4EB8" w:rsidTr="004A4EB8">
        <w:trPr>
          <w:trHeight w:val="690"/>
        </w:trPr>
        <w:tc>
          <w:tcPr>
            <w:tcW w:w="120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4A4EB8" w:rsidRPr="004A4EB8" w:rsidRDefault="004A4EB8" w:rsidP="004A4EB8">
            <w:pPr>
              <w:spacing w:after="0" w:line="240" w:lineRule="auto"/>
              <w:jc w:val="center"/>
              <w:rPr>
                <w:rFonts w:ascii="Calibri" w:eastAsia="Times New Roman" w:hAnsi="Calibri" w:cs="Times New Roman"/>
                <w:color w:val="FFFFFF"/>
                <w:lang w:eastAsia="fr-FR"/>
              </w:rPr>
            </w:pPr>
            <w:r w:rsidRPr="004A4EB8">
              <w:rPr>
                <w:rFonts w:ascii="Calibri" w:eastAsia="Times New Roman" w:hAnsi="Calibri" w:cs="Times New Roman"/>
                <w:color w:val="FFFFFF"/>
                <w:lang w:eastAsia="fr-FR"/>
              </w:rPr>
              <w:t>NOM</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r>
      <w:tr w:rsidR="004A4EB8" w:rsidRPr="004A4EB8" w:rsidTr="004A4EB8">
        <w:trPr>
          <w:trHeight w:val="690"/>
        </w:trPr>
        <w:tc>
          <w:tcPr>
            <w:tcW w:w="1200" w:type="dxa"/>
            <w:tcBorders>
              <w:top w:val="nil"/>
              <w:left w:val="single" w:sz="4" w:space="0" w:color="auto"/>
              <w:bottom w:val="single" w:sz="4" w:space="0" w:color="auto"/>
              <w:right w:val="single" w:sz="4" w:space="0" w:color="auto"/>
            </w:tcBorders>
            <w:shd w:val="clear" w:color="000000" w:fill="1F497D"/>
            <w:noWrap/>
            <w:vAlign w:val="center"/>
            <w:hideMark/>
          </w:tcPr>
          <w:p w:rsidR="004A4EB8" w:rsidRPr="004A4EB8" w:rsidRDefault="004A4EB8" w:rsidP="004A4EB8">
            <w:pPr>
              <w:spacing w:after="0" w:line="240" w:lineRule="auto"/>
              <w:jc w:val="center"/>
              <w:rPr>
                <w:rFonts w:ascii="Calibri" w:eastAsia="Times New Roman" w:hAnsi="Calibri" w:cs="Times New Roman"/>
                <w:color w:val="FFFFFF"/>
                <w:lang w:eastAsia="fr-FR"/>
              </w:rPr>
            </w:pPr>
            <w:r w:rsidRPr="004A4EB8">
              <w:rPr>
                <w:rFonts w:ascii="Calibri" w:eastAsia="Times New Roman" w:hAnsi="Calibri" w:cs="Times New Roman"/>
                <w:color w:val="FFFFFF"/>
                <w:lang w:eastAsia="fr-FR"/>
              </w:rPr>
              <w:t>PRENOM</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r>
      <w:tr w:rsidR="004A4EB8" w:rsidRPr="004A4EB8" w:rsidTr="004A4EB8">
        <w:trPr>
          <w:trHeight w:val="690"/>
        </w:trPr>
        <w:tc>
          <w:tcPr>
            <w:tcW w:w="1200" w:type="dxa"/>
            <w:tcBorders>
              <w:top w:val="nil"/>
              <w:left w:val="single" w:sz="4" w:space="0" w:color="auto"/>
              <w:bottom w:val="single" w:sz="4" w:space="0" w:color="auto"/>
              <w:right w:val="single" w:sz="4" w:space="0" w:color="auto"/>
            </w:tcBorders>
            <w:shd w:val="clear" w:color="000000" w:fill="1F497D"/>
            <w:vAlign w:val="center"/>
            <w:hideMark/>
          </w:tcPr>
          <w:p w:rsidR="004A4EB8" w:rsidRPr="004A4EB8" w:rsidRDefault="004A4EB8" w:rsidP="004A4EB8">
            <w:pPr>
              <w:spacing w:after="0" w:line="240" w:lineRule="auto"/>
              <w:jc w:val="center"/>
              <w:rPr>
                <w:rFonts w:ascii="Calibri" w:eastAsia="Times New Roman" w:hAnsi="Calibri" w:cs="Times New Roman"/>
                <w:color w:val="FFFFFF"/>
                <w:lang w:eastAsia="fr-FR"/>
              </w:rPr>
            </w:pPr>
            <w:r w:rsidRPr="004A4EB8">
              <w:rPr>
                <w:rFonts w:ascii="Calibri" w:eastAsia="Times New Roman" w:hAnsi="Calibri" w:cs="Times New Roman"/>
                <w:color w:val="FFFFFF"/>
                <w:lang w:eastAsia="fr-FR"/>
              </w:rPr>
              <w:t>DATE DE NAISSANCE</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r>
      <w:tr w:rsidR="004A4EB8" w:rsidRPr="004A4EB8" w:rsidTr="004A4EB8">
        <w:trPr>
          <w:trHeight w:val="1035"/>
        </w:trPr>
        <w:tc>
          <w:tcPr>
            <w:tcW w:w="1200" w:type="dxa"/>
            <w:tcBorders>
              <w:top w:val="nil"/>
              <w:left w:val="single" w:sz="4" w:space="0" w:color="auto"/>
              <w:bottom w:val="single" w:sz="4" w:space="0" w:color="auto"/>
              <w:right w:val="single" w:sz="4" w:space="0" w:color="auto"/>
            </w:tcBorders>
            <w:shd w:val="clear" w:color="000000" w:fill="1F497D"/>
            <w:noWrap/>
            <w:vAlign w:val="center"/>
            <w:hideMark/>
          </w:tcPr>
          <w:p w:rsidR="004A4EB8" w:rsidRPr="004A4EB8" w:rsidRDefault="004A4EB8" w:rsidP="004A4EB8">
            <w:pPr>
              <w:spacing w:after="0" w:line="240" w:lineRule="auto"/>
              <w:jc w:val="center"/>
              <w:rPr>
                <w:rFonts w:ascii="Calibri" w:eastAsia="Times New Roman" w:hAnsi="Calibri" w:cs="Times New Roman"/>
                <w:color w:val="FFFFFF"/>
                <w:lang w:eastAsia="fr-FR"/>
              </w:rPr>
            </w:pPr>
            <w:r w:rsidRPr="004A4EB8">
              <w:rPr>
                <w:rFonts w:ascii="Calibri" w:eastAsia="Times New Roman" w:hAnsi="Calibri" w:cs="Times New Roman"/>
                <w:color w:val="FFFFFF"/>
                <w:lang w:eastAsia="fr-FR"/>
              </w:rPr>
              <w:t>ADRESSE</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r>
      <w:tr w:rsidR="004A4EB8" w:rsidRPr="004A4EB8" w:rsidTr="004A4EB8">
        <w:trPr>
          <w:trHeight w:val="690"/>
        </w:trPr>
        <w:tc>
          <w:tcPr>
            <w:tcW w:w="1200" w:type="dxa"/>
            <w:tcBorders>
              <w:top w:val="nil"/>
              <w:left w:val="single" w:sz="4" w:space="0" w:color="auto"/>
              <w:bottom w:val="single" w:sz="4" w:space="0" w:color="auto"/>
              <w:right w:val="single" w:sz="4" w:space="0" w:color="auto"/>
            </w:tcBorders>
            <w:shd w:val="clear" w:color="000000" w:fill="1F497D"/>
            <w:noWrap/>
            <w:vAlign w:val="center"/>
            <w:hideMark/>
          </w:tcPr>
          <w:p w:rsidR="004A4EB8" w:rsidRPr="004A4EB8" w:rsidRDefault="004A4EB8" w:rsidP="004A4EB8">
            <w:pPr>
              <w:spacing w:after="0" w:line="240" w:lineRule="auto"/>
              <w:jc w:val="center"/>
              <w:rPr>
                <w:rFonts w:ascii="Calibri" w:eastAsia="Times New Roman" w:hAnsi="Calibri" w:cs="Times New Roman"/>
                <w:color w:val="FFFFFF"/>
                <w:lang w:eastAsia="fr-FR"/>
              </w:rPr>
            </w:pPr>
            <w:r w:rsidRPr="004A4EB8">
              <w:rPr>
                <w:rFonts w:ascii="Calibri" w:eastAsia="Times New Roman" w:hAnsi="Calibri" w:cs="Times New Roman"/>
                <w:color w:val="FFFFFF"/>
                <w:lang w:eastAsia="fr-FR"/>
              </w:rPr>
              <w:t>TELEPHONE</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r>
      <w:tr w:rsidR="004A4EB8" w:rsidRPr="004A4EB8" w:rsidTr="004A4EB8">
        <w:trPr>
          <w:trHeight w:val="690"/>
        </w:trPr>
        <w:tc>
          <w:tcPr>
            <w:tcW w:w="1200" w:type="dxa"/>
            <w:tcBorders>
              <w:top w:val="nil"/>
              <w:left w:val="single" w:sz="4" w:space="0" w:color="auto"/>
              <w:bottom w:val="single" w:sz="4" w:space="0" w:color="auto"/>
              <w:right w:val="single" w:sz="4" w:space="0" w:color="auto"/>
            </w:tcBorders>
            <w:shd w:val="clear" w:color="000000" w:fill="1F497D"/>
            <w:noWrap/>
            <w:vAlign w:val="center"/>
            <w:hideMark/>
          </w:tcPr>
          <w:p w:rsidR="004A4EB8" w:rsidRPr="004A4EB8" w:rsidRDefault="004A4EB8" w:rsidP="004A4EB8">
            <w:pPr>
              <w:spacing w:after="0" w:line="240" w:lineRule="auto"/>
              <w:jc w:val="center"/>
              <w:rPr>
                <w:rFonts w:ascii="Calibri" w:eastAsia="Times New Roman" w:hAnsi="Calibri" w:cs="Times New Roman"/>
                <w:color w:val="FFFFFF"/>
                <w:lang w:eastAsia="fr-FR"/>
              </w:rPr>
            </w:pPr>
            <w:r w:rsidRPr="004A4EB8">
              <w:rPr>
                <w:rFonts w:ascii="Calibri" w:eastAsia="Times New Roman" w:hAnsi="Calibri" w:cs="Times New Roman"/>
                <w:color w:val="FFFFFF"/>
                <w:lang w:eastAsia="fr-FR"/>
              </w:rPr>
              <w:t>MAIL</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c>
          <w:tcPr>
            <w:tcW w:w="2500" w:type="dxa"/>
            <w:tcBorders>
              <w:top w:val="nil"/>
              <w:left w:val="nil"/>
              <w:bottom w:val="single" w:sz="4" w:space="0" w:color="auto"/>
              <w:right w:val="single" w:sz="4" w:space="0" w:color="auto"/>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w:t>
            </w:r>
          </w:p>
        </w:tc>
      </w:tr>
      <w:tr w:rsidR="004A4EB8" w:rsidRPr="004A4EB8" w:rsidTr="004A4EB8">
        <w:trPr>
          <w:trHeight w:val="300"/>
        </w:trPr>
        <w:tc>
          <w:tcPr>
            <w:tcW w:w="1200" w:type="dxa"/>
            <w:tcBorders>
              <w:top w:val="nil"/>
              <w:left w:val="nil"/>
              <w:bottom w:val="nil"/>
              <w:right w:val="nil"/>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p>
        </w:tc>
        <w:tc>
          <w:tcPr>
            <w:tcW w:w="2500" w:type="dxa"/>
            <w:tcBorders>
              <w:top w:val="nil"/>
              <w:left w:val="nil"/>
              <w:bottom w:val="nil"/>
              <w:right w:val="nil"/>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p>
        </w:tc>
        <w:tc>
          <w:tcPr>
            <w:tcW w:w="2500" w:type="dxa"/>
            <w:tcBorders>
              <w:top w:val="nil"/>
              <w:left w:val="nil"/>
              <w:bottom w:val="nil"/>
              <w:right w:val="nil"/>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p>
        </w:tc>
        <w:tc>
          <w:tcPr>
            <w:tcW w:w="2500" w:type="dxa"/>
            <w:tcBorders>
              <w:top w:val="nil"/>
              <w:left w:val="nil"/>
              <w:bottom w:val="nil"/>
              <w:right w:val="nil"/>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p>
        </w:tc>
        <w:tc>
          <w:tcPr>
            <w:tcW w:w="2500" w:type="dxa"/>
            <w:tcBorders>
              <w:top w:val="nil"/>
              <w:left w:val="nil"/>
              <w:bottom w:val="nil"/>
              <w:right w:val="nil"/>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p>
        </w:tc>
        <w:tc>
          <w:tcPr>
            <w:tcW w:w="2500" w:type="dxa"/>
            <w:tcBorders>
              <w:top w:val="nil"/>
              <w:left w:val="nil"/>
              <w:bottom w:val="nil"/>
              <w:right w:val="nil"/>
            </w:tcBorders>
            <w:shd w:val="clear" w:color="auto" w:fill="auto"/>
            <w:noWrap/>
            <w:vAlign w:val="bottom"/>
            <w:hideMark/>
          </w:tcPr>
          <w:p w:rsidR="004A4EB8" w:rsidRPr="004A4EB8" w:rsidRDefault="004A4EB8" w:rsidP="004A4EB8">
            <w:pPr>
              <w:spacing w:after="0" w:line="240" w:lineRule="auto"/>
              <w:rPr>
                <w:rFonts w:ascii="Calibri" w:eastAsia="Times New Roman" w:hAnsi="Calibri" w:cs="Times New Roman"/>
                <w:color w:val="000000"/>
                <w:lang w:eastAsia="fr-FR"/>
              </w:rPr>
            </w:pPr>
          </w:p>
        </w:tc>
      </w:tr>
      <w:tr w:rsidR="004A4EB8" w:rsidRPr="004A4EB8" w:rsidTr="004A4EB8">
        <w:trPr>
          <w:trHeight w:val="360"/>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4A4EB8" w:rsidRPr="004A4EB8" w:rsidRDefault="004A4EB8" w:rsidP="004A4EB8">
            <w:pPr>
              <w:spacing w:after="0" w:line="240" w:lineRule="auto"/>
              <w:jc w:val="center"/>
              <w:rPr>
                <w:rFonts w:ascii="Calibri" w:eastAsia="Times New Roman" w:hAnsi="Calibri" w:cs="Times New Roman"/>
                <w:color w:val="FFFFFF"/>
                <w:lang w:eastAsia="fr-FR"/>
              </w:rPr>
            </w:pPr>
            <w:r w:rsidRPr="004A4EB8">
              <w:rPr>
                <w:rFonts w:ascii="Calibri" w:eastAsia="Times New Roman" w:hAnsi="Calibri" w:cs="Times New Roman"/>
                <w:color w:val="FFFFFF"/>
                <w:lang w:eastAsia="fr-FR"/>
              </w:rPr>
              <w:t>LICENCE</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4A4EB8" w:rsidRPr="004A4EB8" w:rsidRDefault="003B2A96" w:rsidP="003B2A9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annuelle   </w:t>
            </w:r>
            <w:r w:rsidR="004A4EB8" w:rsidRPr="004A4EB8">
              <w:rPr>
                <w:rFonts w:ascii="Calibri" w:eastAsia="Times New Roman" w:hAnsi="Calibri" w:cs="Times New Roman"/>
                <w:color w:val="000000"/>
                <w:lang w:eastAsia="fr-FR"/>
              </w:rPr>
              <w:t xml:space="preserve"> </w:t>
            </w:r>
            <w:r w:rsidRPr="004A4EB8">
              <w:rPr>
                <w:rFonts w:ascii="Calibri" w:eastAsia="Times New Roman" w:hAnsi="Calibri" w:cs="Times New Roman"/>
                <w:color w:val="000000"/>
                <w:lang w:eastAsia="fr-FR"/>
              </w:rPr>
              <w:t>□</w:t>
            </w:r>
            <w:r>
              <w:rPr>
                <w:rFonts w:ascii="Calibri" w:eastAsia="Times New Roman" w:hAnsi="Calibri" w:cs="Times New Roman"/>
                <w:color w:val="000000"/>
                <w:lang w:eastAsia="fr-FR"/>
              </w:rPr>
              <w:t xml:space="preserve"> </w:t>
            </w:r>
            <w:r w:rsidR="004A4EB8" w:rsidRPr="004A4EB8">
              <w:rPr>
                <w:rFonts w:ascii="Calibri" w:eastAsia="Times New Roman" w:hAnsi="Calibri" w:cs="Times New Roman"/>
                <w:color w:val="000000"/>
                <w:lang w:eastAsia="fr-FR"/>
              </w:rPr>
              <w:t>temporaire</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4A4EB8" w:rsidRPr="004A4EB8" w:rsidRDefault="004A4EB8" w:rsidP="003B2A96">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xml:space="preserve">□ annuelle    </w:t>
            </w:r>
            <w:r w:rsidR="003B2A96" w:rsidRPr="004A4EB8">
              <w:rPr>
                <w:rFonts w:ascii="Calibri" w:eastAsia="Times New Roman" w:hAnsi="Calibri" w:cs="Times New Roman"/>
                <w:color w:val="000000"/>
                <w:lang w:eastAsia="fr-FR"/>
              </w:rPr>
              <w:t>□</w:t>
            </w:r>
            <w:r w:rsidR="003B2A96">
              <w:rPr>
                <w:rFonts w:ascii="Calibri" w:eastAsia="Times New Roman" w:hAnsi="Calibri" w:cs="Times New Roman"/>
                <w:color w:val="000000"/>
                <w:lang w:eastAsia="fr-FR"/>
              </w:rPr>
              <w:t xml:space="preserve"> </w:t>
            </w:r>
            <w:r w:rsidR="003B2A96" w:rsidRPr="004A4EB8">
              <w:rPr>
                <w:rFonts w:ascii="Calibri" w:eastAsia="Times New Roman" w:hAnsi="Calibri" w:cs="Times New Roman"/>
                <w:color w:val="000000"/>
                <w:lang w:eastAsia="fr-FR"/>
              </w:rPr>
              <w:t>temporaire</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4A4EB8" w:rsidRPr="004A4EB8" w:rsidRDefault="004A4EB8" w:rsidP="003B2A96">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xml:space="preserve">□ annuelle    </w:t>
            </w:r>
            <w:r w:rsidR="003B2A96" w:rsidRPr="004A4EB8">
              <w:rPr>
                <w:rFonts w:ascii="Calibri" w:eastAsia="Times New Roman" w:hAnsi="Calibri" w:cs="Times New Roman"/>
                <w:color w:val="000000"/>
                <w:lang w:eastAsia="fr-FR"/>
              </w:rPr>
              <w:t>□</w:t>
            </w:r>
            <w:r w:rsidR="003B2A96">
              <w:rPr>
                <w:rFonts w:ascii="Calibri" w:eastAsia="Times New Roman" w:hAnsi="Calibri" w:cs="Times New Roman"/>
                <w:color w:val="000000"/>
                <w:lang w:eastAsia="fr-FR"/>
              </w:rPr>
              <w:t xml:space="preserve"> </w:t>
            </w:r>
            <w:r w:rsidR="003B2A96" w:rsidRPr="004A4EB8">
              <w:rPr>
                <w:rFonts w:ascii="Calibri" w:eastAsia="Times New Roman" w:hAnsi="Calibri" w:cs="Times New Roman"/>
                <w:color w:val="000000"/>
                <w:lang w:eastAsia="fr-FR"/>
              </w:rPr>
              <w:t>temporaire</w:t>
            </w:r>
            <w:r w:rsidRPr="004A4EB8">
              <w:rPr>
                <w:rFonts w:ascii="Calibri" w:eastAsia="Times New Roman" w:hAnsi="Calibri" w:cs="Times New Roman"/>
                <w:color w:val="000000"/>
                <w:lang w:eastAsia="fr-FR"/>
              </w:rPr>
              <w:t xml:space="preserve">   </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4A4EB8" w:rsidRPr="004A4EB8" w:rsidRDefault="004A4EB8" w:rsidP="003B2A96">
            <w:pPr>
              <w:spacing w:after="0" w:line="240" w:lineRule="auto"/>
              <w:jc w:val="center"/>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xml:space="preserve">□ annuelle    </w:t>
            </w:r>
            <w:r w:rsidR="003B2A96" w:rsidRPr="004A4EB8">
              <w:rPr>
                <w:rFonts w:ascii="Calibri" w:eastAsia="Times New Roman" w:hAnsi="Calibri" w:cs="Times New Roman"/>
                <w:color w:val="000000"/>
                <w:lang w:eastAsia="fr-FR"/>
              </w:rPr>
              <w:t>□</w:t>
            </w:r>
            <w:r w:rsidR="003B2A96">
              <w:rPr>
                <w:rFonts w:ascii="Calibri" w:eastAsia="Times New Roman" w:hAnsi="Calibri" w:cs="Times New Roman"/>
                <w:color w:val="000000"/>
                <w:lang w:eastAsia="fr-FR"/>
              </w:rPr>
              <w:t xml:space="preserve"> </w:t>
            </w:r>
            <w:r w:rsidR="003B2A96" w:rsidRPr="004A4EB8">
              <w:rPr>
                <w:rFonts w:ascii="Calibri" w:eastAsia="Times New Roman" w:hAnsi="Calibri" w:cs="Times New Roman"/>
                <w:color w:val="000000"/>
                <w:lang w:eastAsia="fr-FR"/>
              </w:rPr>
              <w:t>temporaire</w:t>
            </w:r>
            <w:r w:rsidRPr="004A4EB8">
              <w:rPr>
                <w:rFonts w:ascii="Calibri" w:eastAsia="Times New Roman" w:hAnsi="Calibri" w:cs="Times New Roman"/>
                <w:color w:val="000000"/>
                <w:lang w:eastAsia="fr-FR"/>
              </w:rPr>
              <w:t xml:space="preserve">  </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4A4EB8" w:rsidRPr="004A4EB8" w:rsidRDefault="003B2A96" w:rsidP="003B2A9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annuelle    </w:t>
            </w:r>
            <w:r w:rsidRPr="004A4EB8">
              <w:rPr>
                <w:rFonts w:ascii="Calibri" w:eastAsia="Times New Roman" w:hAnsi="Calibri" w:cs="Times New Roman"/>
                <w:color w:val="000000"/>
                <w:lang w:eastAsia="fr-FR"/>
              </w:rPr>
              <w:t>□</w:t>
            </w:r>
            <w:r>
              <w:rPr>
                <w:rFonts w:ascii="Calibri" w:eastAsia="Times New Roman" w:hAnsi="Calibri" w:cs="Times New Roman"/>
                <w:color w:val="000000"/>
                <w:lang w:eastAsia="fr-FR"/>
              </w:rPr>
              <w:t xml:space="preserve"> </w:t>
            </w:r>
            <w:r w:rsidRPr="004A4EB8">
              <w:rPr>
                <w:rFonts w:ascii="Calibri" w:eastAsia="Times New Roman" w:hAnsi="Calibri" w:cs="Times New Roman"/>
                <w:color w:val="000000"/>
                <w:lang w:eastAsia="fr-FR"/>
              </w:rPr>
              <w:t>temporaire</w:t>
            </w:r>
          </w:p>
        </w:tc>
      </w:tr>
      <w:tr w:rsidR="004A4EB8" w:rsidRPr="004A4EB8" w:rsidTr="004A4EB8">
        <w:trPr>
          <w:trHeight w:val="36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4A4EB8" w:rsidRPr="004A4EB8" w:rsidRDefault="004A4EB8" w:rsidP="004A4EB8">
            <w:pPr>
              <w:spacing w:after="0" w:line="240" w:lineRule="auto"/>
              <w:rPr>
                <w:rFonts w:ascii="Calibri" w:eastAsia="Times New Roman" w:hAnsi="Calibri" w:cs="Times New Roman"/>
                <w:color w:val="FFFFFF"/>
                <w:lang w:eastAsia="fr-FR"/>
              </w:rPr>
            </w:pP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xml:space="preserve">n° annuelle: </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xml:space="preserve">n° annuelle: </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xml:space="preserve">n° annuelle: </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xml:space="preserve">n° annuelle: </w:t>
            </w:r>
          </w:p>
        </w:tc>
        <w:tc>
          <w:tcPr>
            <w:tcW w:w="2500" w:type="dxa"/>
            <w:tcBorders>
              <w:top w:val="nil"/>
              <w:left w:val="nil"/>
              <w:bottom w:val="single" w:sz="4" w:space="0" w:color="auto"/>
              <w:right w:val="single" w:sz="4" w:space="0" w:color="auto"/>
            </w:tcBorders>
            <w:shd w:val="clear" w:color="auto" w:fill="auto"/>
            <w:noWrap/>
            <w:vAlign w:val="center"/>
            <w:hideMark/>
          </w:tcPr>
          <w:p w:rsidR="004A4EB8" w:rsidRPr="004A4EB8" w:rsidRDefault="004A4EB8" w:rsidP="004A4EB8">
            <w:pPr>
              <w:spacing w:after="0" w:line="240" w:lineRule="auto"/>
              <w:rPr>
                <w:rFonts w:ascii="Calibri" w:eastAsia="Times New Roman" w:hAnsi="Calibri" w:cs="Times New Roman"/>
                <w:color w:val="000000"/>
                <w:lang w:eastAsia="fr-FR"/>
              </w:rPr>
            </w:pPr>
            <w:r w:rsidRPr="004A4EB8">
              <w:rPr>
                <w:rFonts w:ascii="Calibri" w:eastAsia="Times New Roman" w:hAnsi="Calibri" w:cs="Times New Roman"/>
                <w:color w:val="000000"/>
                <w:lang w:eastAsia="fr-FR"/>
              </w:rPr>
              <w:t xml:space="preserve">n° annuelle: </w:t>
            </w:r>
          </w:p>
        </w:tc>
      </w:tr>
    </w:tbl>
    <w:p w:rsidR="003B2A96" w:rsidRDefault="003B2A96">
      <w:pPr>
        <w:jc w:val="center"/>
        <w:rPr>
          <w:b/>
          <w:color w:val="1F497D" w:themeColor="text2"/>
          <w:sz w:val="48"/>
        </w:rPr>
        <w:sectPr w:rsidR="003B2A96" w:rsidSect="003B2A96">
          <w:pgSz w:w="16838" w:h="11906" w:orient="landscape" w:code="9"/>
          <w:pgMar w:top="1418" w:right="539" w:bottom="1418" w:left="1418" w:header="426" w:footer="187" w:gutter="0"/>
          <w:cols w:space="708"/>
          <w:vAlign w:val="center"/>
          <w:titlePg/>
          <w:docGrid w:linePitch="360"/>
        </w:sectPr>
      </w:pPr>
    </w:p>
    <w:p w:rsidR="003B2A96" w:rsidRDefault="003B2A96">
      <w:pPr>
        <w:jc w:val="center"/>
        <w:rPr>
          <w:b/>
          <w:color w:val="1F497D" w:themeColor="text2"/>
          <w:sz w:val="48"/>
        </w:rPr>
      </w:pPr>
    </w:p>
    <w:p w:rsidR="007F1DB3" w:rsidRDefault="003B2A96">
      <w:pPr>
        <w:jc w:val="center"/>
        <w:rPr>
          <w:b/>
          <w:color w:val="1F497D" w:themeColor="text2"/>
          <w:sz w:val="48"/>
        </w:rPr>
      </w:pPr>
      <w:r>
        <w:rPr>
          <w:b/>
          <w:color w:val="1F497D" w:themeColor="text2"/>
          <w:sz w:val="48"/>
        </w:rPr>
        <w:t>RECAPITULATIF FRAIS D’INSCRIPTION</w:t>
      </w:r>
    </w:p>
    <w:p w:rsidR="00F81C7C" w:rsidRDefault="00F81C7C" w:rsidP="00F81C7C">
      <w:pPr>
        <w:pStyle w:val="Standard"/>
        <w:jc w:val="both"/>
        <w:rPr>
          <w:rFonts w:asciiTheme="minorHAnsi" w:hAnsiTheme="minorHAnsi"/>
          <w:b/>
        </w:rPr>
      </w:pPr>
    </w:p>
    <w:p w:rsidR="00F81C7C" w:rsidRDefault="00F81C7C" w:rsidP="00F81C7C">
      <w:pPr>
        <w:pStyle w:val="Standard"/>
        <w:jc w:val="both"/>
        <w:rPr>
          <w:rFonts w:asciiTheme="minorHAnsi" w:hAnsiTheme="minorHAnsi"/>
          <w:b/>
        </w:rPr>
      </w:pPr>
    </w:p>
    <w:p w:rsidR="003B2A96" w:rsidRPr="00F81C7C" w:rsidRDefault="00F81C7C" w:rsidP="00F81C7C">
      <w:pPr>
        <w:pStyle w:val="Standard"/>
        <w:jc w:val="both"/>
        <w:rPr>
          <w:rFonts w:asciiTheme="minorHAnsi" w:hAnsiTheme="minorHAnsi"/>
        </w:rPr>
      </w:pPr>
      <w:r>
        <w:rPr>
          <w:rFonts w:asciiTheme="minorHAnsi" w:hAnsiTheme="minorHAnsi"/>
          <w:b/>
        </w:rPr>
        <w:sym w:font="Wingdings" w:char="F0FC"/>
      </w:r>
      <w:r>
        <w:rPr>
          <w:rFonts w:asciiTheme="minorHAnsi" w:hAnsiTheme="minorHAnsi"/>
          <w:b/>
        </w:rPr>
        <w:t xml:space="preserve"> </w:t>
      </w:r>
      <w:r w:rsidR="003B2A96" w:rsidRPr="00F81C7C">
        <w:rPr>
          <w:rFonts w:asciiTheme="minorHAnsi" w:hAnsiTheme="minorHAnsi"/>
          <w:b/>
        </w:rPr>
        <w:t>400 Euros de frais d’inscription</w:t>
      </w:r>
      <w:r w:rsidR="003B2A96" w:rsidRPr="00F81C7C">
        <w:rPr>
          <w:rFonts w:asciiTheme="minorHAnsi" w:hAnsiTheme="minorHAnsi"/>
        </w:rPr>
        <w:t xml:space="preserve"> pour </w:t>
      </w:r>
      <w:r w:rsidRPr="00F81C7C">
        <w:rPr>
          <w:rFonts w:asciiTheme="minorHAnsi" w:hAnsiTheme="minorHAnsi"/>
        </w:rPr>
        <w:t>l’école</w:t>
      </w:r>
      <w:r>
        <w:rPr>
          <w:rFonts w:asciiTheme="minorHAnsi" w:hAnsiTheme="minorHAnsi"/>
        </w:rPr>
        <w:t xml:space="preserve"> ou</w:t>
      </w:r>
      <w:r w:rsidRPr="00F81C7C">
        <w:rPr>
          <w:rFonts w:asciiTheme="minorHAnsi" w:hAnsiTheme="minorHAnsi"/>
        </w:rPr>
        <w:t xml:space="preserve"> </w:t>
      </w:r>
      <w:r w:rsidR="003B2A96" w:rsidRPr="00F81C7C">
        <w:rPr>
          <w:rFonts w:asciiTheme="minorHAnsi" w:hAnsiTheme="minorHAnsi"/>
        </w:rPr>
        <w:t>l’association engagée</w:t>
      </w:r>
    </w:p>
    <w:p w:rsidR="003B2A96" w:rsidRPr="00F81C7C" w:rsidRDefault="003B2A96" w:rsidP="00F81C7C">
      <w:pPr>
        <w:pStyle w:val="Standard"/>
        <w:jc w:val="both"/>
        <w:rPr>
          <w:rFonts w:asciiTheme="minorHAnsi" w:hAnsiTheme="minorHAnsi"/>
        </w:rPr>
      </w:pPr>
    </w:p>
    <w:p w:rsidR="003B2A96" w:rsidRPr="00F81C7C" w:rsidRDefault="00F81C7C" w:rsidP="00F81C7C">
      <w:pPr>
        <w:pStyle w:val="Standard"/>
        <w:jc w:val="both"/>
        <w:rPr>
          <w:rFonts w:asciiTheme="minorHAnsi" w:hAnsiTheme="minorHAnsi"/>
          <w:b/>
        </w:rPr>
      </w:pPr>
      <w:r w:rsidRPr="00F81C7C">
        <w:rPr>
          <w:rFonts w:asciiTheme="minorHAnsi" w:hAnsiTheme="minorHAnsi"/>
          <w:b/>
        </w:rPr>
        <w:sym w:font="Wingdings" w:char="F0FC"/>
      </w:r>
      <w:r w:rsidRPr="00F81C7C">
        <w:rPr>
          <w:rFonts w:asciiTheme="minorHAnsi" w:hAnsiTheme="minorHAnsi"/>
          <w:b/>
        </w:rPr>
        <w:t xml:space="preserve"> </w:t>
      </w:r>
      <w:r w:rsidR="00913B40">
        <w:rPr>
          <w:rFonts w:asciiTheme="minorHAnsi" w:hAnsiTheme="minorHAnsi"/>
          <w:b/>
        </w:rPr>
        <w:t>6</w:t>
      </w:r>
      <w:r w:rsidR="003B2A96" w:rsidRPr="00F81C7C">
        <w:rPr>
          <w:rFonts w:asciiTheme="minorHAnsi" w:hAnsiTheme="minorHAnsi"/>
          <w:b/>
        </w:rPr>
        <w:t>0 euros par équipier</w:t>
      </w:r>
    </w:p>
    <w:p w:rsidR="00F81C7C" w:rsidRPr="00F81C7C" w:rsidRDefault="00F81C7C" w:rsidP="00F81C7C">
      <w:pPr>
        <w:pStyle w:val="Standard"/>
        <w:jc w:val="both"/>
        <w:rPr>
          <w:rFonts w:asciiTheme="minorHAnsi" w:hAnsiTheme="minorHAnsi"/>
        </w:rPr>
      </w:pPr>
    </w:p>
    <w:p w:rsidR="00F81C7C" w:rsidRDefault="00F81C7C" w:rsidP="00F81C7C">
      <w:pPr>
        <w:pStyle w:val="n-zicg"/>
        <w:spacing w:before="0" w:beforeAutospacing="0" w:after="0" w:afterAutospacing="0"/>
        <w:rPr>
          <w:rFonts w:asciiTheme="minorHAnsi" w:hAnsiTheme="minorHAnsi"/>
        </w:rPr>
      </w:pPr>
      <w:r>
        <w:rPr>
          <w:rFonts w:asciiTheme="minorHAnsi" w:hAnsiTheme="minorHAnsi"/>
        </w:rPr>
        <w:t xml:space="preserve">Inclus : </w:t>
      </w:r>
    </w:p>
    <w:p w:rsidR="00F81C7C" w:rsidRDefault="00F81C7C" w:rsidP="00F81C7C">
      <w:pPr>
        <w:pStyle w:val="n-zicg"/>
        <w:numPr>
          <w:ilvl w:val="0"/>
          <w:numId w:val="8"/>
        </w:numPr>
        <w:spacing w:before="0" w:beforeAutospacing="0" w:after="0" w:afterAutospacing="0"/>
        <w:rPr>
          <w:rFonts w:asciiTheme="minorHAnsi" w:hAnsiTheme="minorHAnsi"/>
        </w:rPr>
      </w:pPr>
      <w:r w:rsidRPr="00F81C7C">
        <w:rPr>
          <w:rFonts w:asciiTheme="minorHAnsi" w:hAnsiTheme="minorHAnsi"/>
        </w:rPr>
        <w:t>3 nuits à bord</w:t>
      </w:r>
    </w:p>
    <w:p w:rsidR="00F81C7C" w:rsidRDefault="00F81C7C" w:rsidP="00F81C7C">
      <w:pPr>
        <w:pStyle w:val="n-zicg"/>
        <w:numPr>
          <w:ilvl w:val="0"/>
          <w:numId w:val="8"/>
        </w:numPr>
        <w:spacing w:before="0" w:beforeAutospacing="0" w:after="0" w:afterAutospacing="0"/>
        <w:rPr>
          <w:rFonts w:asciiTheme="minorHAnsi" w:hAnsiTheme="minorHAnsi"/>
        </w:rPr>
      </w:pPr>
      <w:r>
        <w:rPr>
          <w:rFonts w:asciiTheme="minorHAnsi" w:hAnsiTheme="minorHAnsi"/>
        </w:rPr>
        <w:t>3 jours de navigation</w:t>
      </w:r>
    </w:p>
    <w:p w:rsidR="00F81C7C" w:rsidRDefault="00F81C7C" w:rsidP="00F81C7C">
      <w:pPr>
        <w:pStyle w:val="n-zicg"/>
        <w:numPr>
          <w:ilvl w:val="0"/>
          <w:numId w:val="8"/>
        </w:numPr>
        <w:spacing w:before="0" w:beforeAutospacing="0" w:after="0" w:afterAutospacing="0"/>
        <w:rPr>
          <w:rFonts w:asciiTheme="minorHAnsi" w:hAnsiTheme="minorHAnsi"/>
        </w:rPr>
      </w:pPr>
      <w:r w:rsidRPr="00F81C7C">
        <w:rPr>
          <w:rFonts w:asciiTheme="minorHAnsi" w:hAnsiTheme="minorHAnsi"/>
        </w:rPr>
        <w:t>3 petits déjeuners</w:t>
      </w:r>
    </w:p>
    <w:p w:rsidR="00913B40" w:rsidRPr="00F81C7C" w:rsidRDefault="00913B40" w:rsidP="00F81C7C">
      <w:pPr>
        <w:pStyle w:val="n-zicg"/>
        <w:numPr>
          <w:ilvl w:val="0"/>
          <w:numId w:val="8"/>
        </w:numPr>
        <w:spacing w:before="0" w:beforeAutospacing="0" w:after="0" w:afterAutospacing="0"/>
        <w:rPr>
          <w:rFonts w:asciiTheme="minorHAnsi" w:hAnsiTheme="minorHAnsi"/>
        </w:rPr>
      </w:pPr>
      <w:r>
        <w:rPr>
          <w:rFonts w:asciiTheme="minorHAnsi" w:hAnsiTheme="minorHAnsi"/>
        </w:rPr>
        <w:t>3 paniers repas</w:t>
      </w:r>
    </w:p>
    <w:p w:rsidR="00F81C7C" w:rsidRPr="00F81C7C" w:rsidRDefault="00F81C7C" w:rsidP="00F81C7C">
      <w:pPr>
        <w:pStyle w:val="n-zicg"/>
        <w:numPr>
          <w:ilvl w:val="0"/>
          <w:numId w:val="8"/>
        </w:numPr>
        <w:spacing w:before="0" w:beforeAutospacing="0" w:after="0" w:afterAutospacing="0"/>
        <w:rPr>
          <w:rFonts w:asciiTheme="minorHAnsi" w:hAnsiTheme="minorHAnsi"/>
        </w:rPr>
      </w:pPr>
      <w:r w:rsidRPr="00F81C7C">
        <w:rPr>
          <w:rFonts w:asciiTheme="minorHAnsi" w:hAnsiTheme="minorHAnsi"/>
        </w:rPr>
        <w:t>2 repas des équipages</w:t>
      </w:r>
    </w:p>
    <w:p w:rsidR="00F81C7C" w:rsidRPr="00F81C7C" w:rsidRDefault="00F81C7C" w:rsidP="00F81C7C">
      <w:pPr>
        <w:pStyle w:val="Standard"/>
        <w:jc w:val="both"/>
        <w:rPr>
          <w:rFonts w:asciiTheme="minorHAnsi" w:hAnsiTheme="minorHAnsi"/>
        </w:rPr>
      </w:pPr>
    </w:p>
    <w:p w:rsidR="00EE1707" w:rsidRPr="00F81C7C" w:rsidRDefault="00EE1707" w:rsidP="00F81C7C">
      <w:pPr>
        <w:pStyle w:val="Standard"/>
        <w:jc w:val="both"/>
        <w:rPr>
          <w:rFonts w:asciiTheme="minorHAnsi" w:hAnsiTheme="minorHAnsi"/>
        </w:rPr>
      </w:pPr>
    </w:p>
    <w:p w:rsidR="00EE1707" w:rsidRPr="00F81C7C" w:rsidRDefault="00EE1707" w:rsidP="00F81C7C">
      <w:pPr>
        <w:pStyle w:val="Standard"/>
        <w:jc w:val="both"/>
        <w:rPr>
          <w:rFonts w:asciiTheme="minorHAnsi" w:hAnsiTheme="minorHAnsi"/>
          <w:b/>
        </w:rPr>
      </w:pPr>
      <w:r w:rsidRPr="00F81C7C">
        <w:rPr>
          <w:rFonts w:asciiTheme="minorHAnsi" w:hAnsiTheme="minorHAnsi"/>
          <w:b/>
        </w:rPr>
        <w:t>Frais de licence (si besoin) :</w:t>
      </w:r>
    </w:p>
    <w:p w:rsidR="00EE1707" w:rsidRPr="00F81C7C" w:rsidRDefault="00EE1707" w:rsidP="00F81C7C">
      <w:pPr>
        <w:pStyle w:val="Standard"/>
        <w:jc w:val="both"/>
        <w:rPr>
          <w:rFonts w:asciiTheme="minorHAnsi" w:hAnsiTheme="minorHAnsi"/>
        </w:rPr>
      </w:pPr>
      <w:r w:rsidRPr="00F81C7C">
        <w:rPr>
          <w:rFonts w:asciiTheme="minorHAnsi" w:hAnsiTheme="minorHAnsi"/>
        </w:rPr>
        <w:t>34€ pour une licence temporaire valable durant l’évènement (62€ pour une licence annuelle)</w:t>
      </w:r>
    </w:p>
    <w:p w:rsidR="00EE1707" w:rsidRDefault="00EE1707" w:rsidP="00F81C7C">
      <w:pPr>
        <w:pStyle w:val="Standard"/>
        <w:jc w:val="both"/>
        <w:rPr>
          <w:rFonts w:asciiTheme="minorHAnsi" w:hAnsiTheme="minorHAnsi"/>
          <w:color w:val="1F497D" w:themeColor="text2"/>
        </w:rPr>
      </w:pPr>
    </w:p>
    <w:p w:rsidR="00F81C7C" w:rsidRDefault="00F81C7C" w:rsidP="00F81C7C">
      <w:pPr>
        <w:pStyle w:val="Standard"/>
        <w:jc w:val="both"/>
        <w:rPr>
          <w:rFonts w:asciiTheme="minorHAnsi" w:hAnsiTheme="minorHAnsi"/>
          <w:color w:val="1F497D" w:themeColor="text2"/>
        </w:rPr>
      </w:pPr>
    </w:p>
    <w:p w:rsidR="00F81C7C" w:rsidRDefault="00F81C7C" w:rsidP="00F81C7C">
      <w:pPr>
        <w:pStyle w:val="Standard"/>
        <w:jc w:val="center"/>
        <w:rPr>
          <w:rFonts w:asciiTheme="minorHAnsi" w:hAnsiTheme="minorHAnsi"/>
          <w:b/>
          <w:color w:val="1F497D" w:themeColor="text2"/>
          <w:sz w:val="48"/>
        </w:rPr>
      </w:pPr>
      <w:r w:rsidRPr="00F81C7C">
        <w:rPr>
          <w:rFonts w:asciiTheme="minorHAnsi" w:hAnsiTheme="minorHAnsi"/>
          <w:b/>
          <w:color w:val="1F497D" w:themeColor="text2"/>
          <w:sz w:val="48"/>
        </w:rPr>
        <w:t>CONTACT</w:t>
      </w:r>
    </w:p>
    <w:p w:rsidR="00F81C7C" w:rsidRDefault="00F81C7C" w:rsidP="00F81C7C">
      <w:pPr>
        <w:pStyle w:val="Standard"/>
        <w:jc w:val="center"/>
        <w:rPr>
          <w:rFonts w:asciiTheme="minorHAnsi" w:hAnsiTheme="minorHAnsi"/>
          <w:b/>
          <w:color w:val="1F497D" w:themeColor="text2"/>
          <w:sz w:val="48"/>
        </w:rPr>
      </w:pPr>
    </w:p>
    <w:p w:rsidR="00F81C7C" w:rsidRDefault="00B94A83" w:rsidP="00F81C7C">
      <w:pPr>
        <w:pStyle w:val="Standard"/>
        <w:jc w:val="center"/>
        <w:rPr>
          <w:rFonts w:asciiTheme="minorHAnsi" w:hAnsiTheme="minorHAnsi"/>
        </w:rPr>
      </w:pPr>
      <w:hyperlink r:id="rId13" w:history="1">
        <w:r w:rsidR="00F81C7C" w:rsidRPr="001D3381">
          <w:rPr>
            <w:rStyle w:val="Lienhypertexte"/>
            <w:rFonts w:asciiTheme="minorHAnsi" w:hAnsiTheme="minorHAnsi"/>
          </w:rPr>
          <w:t>midships@yachtclubclassique.com</w:t>
        </w:r>
      </w:hyperlink>
    </w:p>
    <w:p w:rsidR="00F81C7C" w:rsidRDefault="00F81C7C" w:rsidP="00F81C7C">
      <w:pPr>
        <w:pStyle w:val="Standard"/>
        <w:jc w:val="center"/>
        <w:rPr>
          <w:rFonts w:asciiTheme="minorHAnsi" w:hAnsiTheme="minorHAnsi"/>
        </w:rPr>
      </w:pPr>
    </w:p>
    <w:p w:rsidR="00F81C7C" w:rsidRDefault="00F81C7C" w:rsidP="00F81C7C">
      <w:pPr>
        <w:pStyle w:val="Standard"/>
        <w:jc w:val="center"/>
        <w:rPr>
          <w:rFonts w:asciiTheme="minorHAnsi" w:hAnsiTheme="minorHAnsi"/>
        </w:rPr>
      </w:pPr>
      <w:r>
        <w:rPr>
          <w:rFonts w:asciiTheme="minorHAnsi" w:hAnsiTheme="minorHAnsi"/>
        </w:rPr>
        <w:t>05 46 50 02 75</w:t>
      </w:r>
    </w:p>
    <w:p w:rsidR="00F81C7C" w:rsidRDefault="00F81C7C" w:rsidP="00F81C7C">
      <w:pPr>
        <w:pStyle w:val="Standard"/>
        <w:jc w:val="center"/>
        <w:rPr>
          <w:rFonts w:asciiTheme="minorHAnsi" w:hAnsiTheme="minorHAnsi"/>
        </w:rPr>
      </w:pPr>
    </w:p>
    <w:p w:rsidR="00672DA5" w:rsidRDefault="00F81C7C" w:rsidP="00672DA5">
      <w:pPr>
        <w:pStyle w:val="Standard"/>
        <w:rPr>
          <w:rFonts w:asciiTheme="minorHAnsi" w:hAnsiTheme="minorHAnsi"/>
          <w:color w:val="1F497D" w:themeColor="text2"/>
        </w:rPr>
      </w:pPr>
      <w:r w:rsidRPr="00F81C7C">
        <w:rPr>
          <w:rFonts w:asciiTheme="minorHAnsi" w:hAnsiTheme="minorHAnsi"/>
          <w:noProof/>
          <w:color w:val="1F497D" w:themeColor="text2"/>
        </w:rPr>
        <w:drawing>
          <wp:anchor distT="0" distB="0" distL="114300" distR="114300" simplePos="0" relativeHeight="251658240" behindDoc="0" locked="0" layoutInCell="1" allowOverlap="1">
            <wp:simplePos x="0" y="0"/>
            <wp:positionH relativeFrom="column">
              <wp:posOffset>346710</wp:posOffset>
            </wp:positionH>
            <wp:positionV relativeFrom="paragraph">
              <wp:posOffset>46355</wp:posOffset>
            </wp:positionV>
            <wp:extent cx="695960" cy="668655"/>
            <wp:effectExtent l="19050" t="0" r="8890" b="0"/>
            <wp:wrapSquare wrapText="bothSides"/>
            <wp:docPr id="12" name="Image 9"/>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4" cstate="print"/>
                    <a:srcRect l="59962" t="21454" r="6279" b="19485"/>
                    <a:stretch>
                      <a:fillRect/>
                    </a:stretch>
                  </pic:blipFill>
                  <pic:spPr bwMode="auto">
                    <a:xfrm>
                      <a:off x="0" y="0"/>
                      <a:ext cx="695960" cy="668655"/>
                    </a:xfrm>
                    <a:prstGeom prst="rect">
                      <a:avLst/>
                    </a:prstGeom>
                    <a:noFill/>
                    <a:ln w="9525">
                      <a:noFill/>
                      <a:miter lim="800000"/>
                      <a:headEnd/>
                      <a:tailEnd/>
                    </a:ln>
                  </pic:spPr>
                </pic:pic>
              </a:graphicData>
            </a:graphic>
          </wp:anchor>
        </w:drawing>
      </w:r>
      <w:r w:rsidRPr="00F81C7C">
        <w:rPr>
          <w:rFonts w:asciiTheme="minorHAnsi" w:hAnsiTheme="minorHAnsi"/>
          <w:color w:val="1F497D" w:themeColor="text2"/>
        </w:rPr>
        <w:t xml:space="preserve"> </w:t>
      </w:r>
      <w:r w:rsidR="00672DA5">
        <w:rPr>
          <w:rFonts w:asciiTheme="minorHAnsi" w:hAnsiTheme="minorHAnsi"/>
          <w:color w:val="1F497D" w:themeColor="text2"/>
        </w:rPr>
        <w:t xml:space="preserve"> </w:t>
      </w:r>
    </w:p>
    <w:p w:rsidR="00672DA5" w:rsidRDefault="00672DA5" w:rsidP="00672DA5">
      <w:pPr>
        <w:pStyle w:val="Standard"/>
        <w:rPr>
          <w:rFonts w:asciiTheme="minorHAnsi" w:hAnsiTheme="minorHAnsi"/>
          <w:color w:val="1F497D" w:themeColor="text2"/>
        </w:rPr>
      </w:pPr>
    </w:p>
    <w:p w:rsidR="00F81C7C" w:rsidRDefault="00672DA5" w:rsidP="00672DA5">
      <w:pPr>
        <w:pStyle w:val="Standard"/>
        <w:rPr>
          <w:rFonts w:asciiTheme="minorHAnsi" w:hAnsiTheme="minorHAnsi"/>
          <w:color w:val="1F497D" w:themeColor="text2"/>
        </w:rPr>
      </w:pPr>
      <w:r>
        <w:rPr>
          <w:rFonts w:asciiTheme="minorHAnsi" w:hAnsiTheme="minorHAnsi"/>
          <w:color w:val="1F497D" w:themeColor="text2"/>
        </w:rPr>
        <w:t>@</w:t>
      </w:r>
      <w:proofErr w:type="spellStart"/>
      <w:r>
        <w:rPr>
          <w:rFonts w:asciiTheme="minorHAnsi" w:hAnsiTheme="minorHAnsi"/>
          <w:color w:val="1F497D" w:themeColor="text2"/>
        </w:rPr>
        <w:t>defidesmidships</w:t>
      </w:r>
      <w:proofErr w:type="spellEnd"/>
    </w:p>
    <w:p w:rsidR="00F81C7C" w:rsidRDefault="00F81C7C" w:rsidP="00F81C7C">
      <w:pPr>
        <w:pStyle w:val="Standard"/>
        <w:jc w:val="center"/>
        <w:rPr>
          <w:rFonts w:asciiTheme="minorHAnsi" w:hAnsiTheme="minorHAnsi"/>
          <w:color w:val="1F497D" w:themeColor="text2"/>
        </w:rPr>
      </w:pPr>
    </w:p>
    <w:p w:rsidR="00F81C7C" w:rsidRDefault="00F81C7C" w:rsidP="00F81C7C">
      <w:pPr>
        <w:pStyle w:val="Standard"/>
        <w:jc w:val="center"/>
        <w:rPr>
          <w:rFonts w:asciiTheme="minorHAnsi" w:hAnsiTheme="minorHAnsi"/>
          <w:color w:val="1F497D" w:themeColor="text2"/>
        </w:rPr>
      </w:pPr>
    </w:p>
    <w:p w:rsidR="00672DA5" w:rsidRDefault="00672DA5" w:rsidP="00F81C7C">
      <w:pPr>
        <w:pStyle w:val="Standard"/>
        <w:jc w:val="center"/>
        <w:rPr>
          <w:rFonts w:asciiTheme="minorHAnsi" w:hAnsiTheme="minorHAnsi"/>
          <w:color w:val="1F497D" w:themeColor="text2"/>
        </w:rPr>
      </w:pPr>
    </w:p>
    <w:p w:rsidR="00672DA5" w:rsidRDefault="00672DA5" w:rsidP="00F81C7C">
      <w:pPr>
        <w:pStyle w:val="Standard"/>
        <w:jc w:val="center"/>
        <w:rPr>
          <w:rFonts w:asciiTheme="minorHAnsi" w:hAnsiTheme="minorHAnsi"/>
          <w:color w:val="1F497D" w:themeColor="text2"/>
        </w:rPr>
      </w:pPr>
      <w:r>
        <w:rPr>
          <w:rFonts w:asciiTheme="minorHAnsi" w:hAnsiTheme="minorHAnsi"/>
          <w:noProof/>
          <w:color w:val="1F497D" w:themeColor="text2"/>
        </w:rPr>
        <w:drawing>
          <wp:anchor distT="0" distB="0" distL="114300" distR="114300" simplePos="0" relativeHeight="251659264" behindDoc="0" locked="0" layoutInCell="1" allowOverlap="1">
            <wp:simplePos x="0" y="0"/>
            <wp:positionH relativeFrom="column">
              <wp:posOffset>340995</wp:posOffset>
            </wp:positionH>
            <wp:positionV relativeFrom="paragraph">
              <wp:posOffset>88900</wp:posOffset>
            </wp:positionV>
            <wp:extent cx="746125" cy="711835"/>
            <wp:effectExtent l="19050" t="0" r="0" b="0"/>
            <wp:wrapSquare wrapText="bothSides"/>
            <wp:docPr id="11" name="Image 8"/>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5" cstate="print"/>
                    <a:srcRect l="57194" t="16532" r="7939" b="25391"/>
                    <a:stretch>
                      <a:fillRect/>
                    </a:stretch>
                  </pic:blipFill>
                  <pic:spPr bwMode="auto">
                    <a:xfrm>
                      <a:off x="0" y="0"/>
                      <a:ext cx="746125" cy="711835"/>
                    </a:xfrm>
                    <a:prstGeom prst="rect">
                      <a:avLst/>
                    </a:prstGeom>
                    <a:noFill/>
                    <a:ln w="9525">
                      <a:noFill/>
                      <a:miter lim="800000"/>
                      <a:headEnd/>
                      <a:tailEnd/>
                    </a:ln>
                  </pic:spPr>
                </pic:pic>
              </a:graphicData>
            </a:graphic>
          </wp:anchor>
        </w:drawing>
      </w:r>
    </w:p>
    <w:p w:rsidR="00672DA5" w:rsidRDefault="00672DA5" w:rsidP="00672DA5">
      <w:pPr>
        <w:pStyle w:val="Standard"/>
        <w:rPr>
          <w:rFonts w:asciiTheme="minorHAnsi" w:hAnsiTheme="minorHAnsi"/>
          <w:color w:val="1F497D" w:themeColor="text2"/>
        </w:rPr>
      </w:pPr>
      <w:r>
        <w:rPr>
          <w:rFonts w:asciiTheme="minorHAnsi" w:hAnsiTheme="minorHAnsi"/>
          <w:color w:val="1F497D" w:themeColor="text2"/>
        </w:rPr>
        <w:t>@</w:t>
      </w:r>
      <w:proofErr w:type="spellStart"/>
      <w:r>
        <w:rPr>
          <w:rFonts w:asciiTheme="minorHAnsi" w:hAnsiTheme="minorHAnsi"/>
          <w:color w:val="1F497D" w:themeColor="text2"/>
        </w:rPr>
        <w:t>defidesmidships</w:t>
      </w:r>
      <w:proofErr w:type="spellEnd"/>
    </w:p>
    <w:p w:rsidR="00F81C7C" w:rsidRPr="00F81C7C" w:rsidRDefault="00F81C7C" w:rsidP="00F81C7C">
      <w:pPr>
        <w:pStyle w:val="Standard"/>
        <w:jc w:val="center"/>
        <w:rPr>
          <w:rFonts w:asciiTheme="minorHAnsi" w:hAnsiTheme="minorHAnsi"/>
          <w:color w:val="1F497D" w:themeColor="text2"/>
        </w:rPr>
      </w:pPr>
      <w:r w:rsidRPr="00F81C7C">
        <w:rPr>
          <w:rFonts w:asciiTheme="minorHAnsi" w:hAnsiTheme="minorHAnsi"/>
          <w:color w:val="1F497D" w:themeColor="text2"/>
        </w:rPr>
        <w:t xml:space="preserve"> </w:t>
      </w:r>
    </w:p>
    <w:sectPr w:rsidR="00F81C7C" w:rsidRPr="00F81C7C" w:rsidSect="003B2A96">
      <w:pgSz w:w="11906" w:h="16838" w:code="9"/>
      <w:pgMar w:top="539" w:right="1418" w:bottom="1418" w:left="1418" w:header="425" w:footer="1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FC" w:rsidRDefault="003615FC" w:rsidP="002B6D60">
      <w:pPr>
        <w:spacing w:after="0" w:line="240" w:lineRule="auto"/>
      </w:pPr>
      <w:r>
        <w:separator/>
      </w:r>
    </w:p>
  </w:endnote>
  <w:endnote w:type="continuationSeparator" w:id="0">
    <w:p w:rsidR="003615FC" w:rsidRDefault="003615FC" w:rsidP="002B6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viar Dreams">
    <w:panose1 w:val="020B0402020204020504"/>
    <w:charset w:val="00"/>
    <w:family w:val="swiss"/>
    <w:pitch w:val="variable"/>
    <w:sig w:usb0="A00002AF" w:usb1="500000E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08" w:rsidRPr="00F77008" w:rsidRDefault="00F77008" w:rsidP="00F77008">
    <w:pPr>
      <w:pStyle w:val="Pieddepage"/>
      <w:jc w:val="center"/>
      <w:rPr>
        <w:sz w:val="16"/>
      </w:rPr>
    </w:pPr>
    <w:r w:rsidRPr="00F77008">
      <w:rPr>
        <w:sz w:val="16"/>
      </w:rPr>
      <w:t>Défi des Midships</w:t>
    </w:r>
  </w:p>
  <w:p w:rsidR="00F77008" w:rsidRPr="00F77008" w:rsidRDefault="00F77008" w:rsidP="00F77008">
    <w:pPr>
      <w:pStyle w:val="Pieddepage"/>
      <w:jc w:val="center"/>
      <w:rPr>
        <w:sz w:val="16"/>
      </w:rPr>
    </w:pPr>
    <w:r w:rsidRPr="00F77008">
      <w:rPr>
        <w:sz w:val="16"/>
      </w:rPr>
      <w:t>8 rue de l’</w:t>
    </w:r>
    <w:proofErr w:type="spellStart"/>
    <w:r w:rsidRPr="00F77008">
      <w:rPr>
        <w:sz w:val="16"/>
      </w:rPr>
      <w:t>Armide</w:t>
    </w:r>
    <w:proofErr w:type="spellEnd"/>
    <w:r w:rsidRPr="00F77008">
      <w:rPr>
        <w:sz w:val="16"/>
      </w:rPr>
      <w:t xml:space="preserve"> – 17000 LA ROCHELLE</w:t>
    </w:r>
  </w:p>
  <w:p w:rsidR="00F77008" w:rsidRPr="00F77008" w:rsidRDefault="00B94A83" w:rsidP="00F77008">
    <w:pPr>
      <w:pStyle w:val="Pieddepage"/>
      <w:jc w:val="center"/>
      <w:rPr>
        <w:sz w:val="16"/>
      </w:rPr>
    </w:pPr>
    <w:hyperlink r:id="rId1" w:history="1">
      <w:r w:rsidR="00F77008" w:rsidRPr="00F77008">
        <w:rPr>
          <w:rStyle w:val="Lienhypertexte"/>
          <w:sz w:val="16"/>
        </w:rPr>
        <w:t>www.yachtclubclassique.com</w:t>
      </w:r>
    </w:hyperlink>
  </w:p>
  <w:p w:rsidR="00F77008" w:rsidRPr="00F77008" w:rsidRDefault="00F77008" w:rsidP="00F77008">
    <w:pPr>
      <w:pStyle w:val="Pieddepage"/>
      <w:jc w:val="center"/>
      <w:rPr>
        <w:sz w:val="16"/>
      </w:rPr>
    </w:pPr>
    <w:r w:rsidRPr="00F77008">
      <w:rPr>
        <w:sz w:val="16"/>
      </w:rPr>
      <w:t>05 46 50 02 75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B8" w:rsidRPr="00F77008" w:rsidRDefault="004A4EB8" w:rsidP="004A4EB8">
    <w:pPr>
      <w:pStyle w:val="Pieddepage"/>
      <w:jc w:val="center"/>
      <w:rPr>
        <w:sz w:val="16"/>
      </w:rPr>
    </w:pPr>
    <w:r w:rsidRPr="00F77008">
      <w:rPr>
        <w:sz w:val="16"/>
      </w:rPr>
      <w:t>Défi des Midships</w:t>
    </w:r>
  </w:p>
  <w:p w:rsidR="004A4EB8" w:rsidRPr="00F77008" w:rsidRDefault="004A4EB8" w:rsidP="004A4EB8">
    <w:pPr>
      <w:pStyle w:val="Pieddepage"/>
      <w:jc w:val="center"/>
      <w:rPr>
        <w:sz w:val="16"/>
      </w:rPr>
    </w:pPr>
    <w:r w:rsidRPr="00F77008">
      <w:rPr>
        <w:sz w:val="16"/>
      </w:rPr>
      <w:t>8 rue de l’</w:t>
    </w:r>
    <w:proofErr w:type="spellStart"/>
    <w:r w:rsidRPr="00F77008">
      <w:rPr>
        <w:sz w:val="16"/>
      </w:rPr>
      <w:t>Armide</w:t>
    </w:r>
    <w:proofErr w:type="spellEnd"/>
    <w:r w:rsidRPr="00F77008">
      <w:rPr>
        <w:sz w:val="16"/>
      </w:rPr>
      <w:t xml:space="preserve"> – 17000 LA ROCHELLE</w:t>
    </w:r>
  </w:p>
  <w:p w:rsidR="004A4EB8" w:rsidRPr="00F77008" w:rsidRDefault="00B94A83" w:rsidP="004A4EB8">
    <w:pPr>
      <w:pStyle w:val="Pieddepage"/>
      <w:jc w:val="center"/>
      <w:rPr>
        <w:sz w:val="16"/>
      </w:rPr>
    </w:pPr>
    <w:hyperlink r:id="rId1" w:history="1">
      <w:r w:rsidR="004A4EB8" w:rsidRPr="00F77008">
        <w:rPr>
          <w:rStyle w:val="Lienhypertexte"/>
          <w:sz w:val="16"/>
        </w:rPr>
        <w:t>www.yachtclubclassique.com</w:t>
      </w:r>
    </w:hyperlink>
  </w:p>
  <w:p w:rsidR="004A4EB8" w:rsidRPr="00F77008" w:rsidRDefault="004A4EB8" w:rsidP="004A4EB8">
    <w:pPr>
      <w:pStyle w:val="Pieddepage"/>
      <w:jc w:val="center"/>
      <w:rPr>
        <w:sz w:val="16"/>
      </w:rPr>
    </w:pPr>
    <w:r w:rsidRPr="00F77008">
      <w:rPr>
        <w:sz w:val="16"/>
      </w:rPr>
      <w:t>05 46 50 02 75</w:t>
    </w:r>
  </w:p>
  <w:p w:rsidR="004A4EB8" w:rsidRDefault="004A4E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FC" w:rsidRDefault="003615FC" w:rsidP="002B6D60">
      <w:pPr>
        <w:spacing w:after="0" w:line="240" w:lineRule="auto"/>
      </w:pPr>
      <w:r>
        <w:separator/>
      </w:r>
    </w:p>
  </w:footnote>
  <w:footnote w:type="continuationSeparator" w:id="0">
    <w:p w:rsidR="003615FC" w:rsidRDefault="003615FC" w:rsidP="002B6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60" w:rsidRDefault="002B6D60" w:rsidP="00A26012">
    <w:pPr>
      <w:pStyle w:val="En-tte"/>
      <w:jc w:val="center"/>
    </w:pPr>
    <w:r w:rsidRPr="002B6D60">
      <w:rPr>
        <w:noProof/>
        <w:lang w:eastAsia="fr-FR"/>
      </w:rPr>
      <w:drawing>
        <wp:inline distT="0" distB="0" distL="0" distR="0">
          <wp:extent cx="3705221" cy="1238253"/>
          <wp:effectExtent l="19050" t="0" r="0"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05221" cy="1238253"/>
                  </a:xfrm>
                  <a:prstGeom prst="rect">
                    <a:avLst/>
                  </a:prstGeom>
                  <a:solidFill>
                    <a:srgbClr val="FFFFFF"/>
                  </a:solidFill>
                  <a:ln>
                    <a:noFill/>
                    <a:prstDash/>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B8" w:rsidRDefault="004A4EB8" w:rsidP="004A4EB8">
    <w:pPr>
      <w:pStyle w:val="En-tte"/>
      <w:jc w:val="center"/>
    </w:pPr>
    <w:r w:rsidRPr="004A4EB8">
      <w:rPr>
        <w:noProof/>
        <w:lang w:eastAsia="fr-FR"/>
      </w:rPr>
      <w:drawing>
        <wp:inline distT="0" distB="0" distL="0" distR="0">
          <wp:extent cx="3705221" cy="1238253"/>
          <wp:effectExtent l="19050" t="0" r="0" b="0"/>
          <wp:docPr id="5"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05221" cy="1238253"/>
                  </a:xfrm>
                  <a:prstGeom prst="rect">
                    <a:avLst/>
                  </a:prstGeom>
                  <a:solidFill>
                    <a:srgbClr val="FFFFFF"/>
                  </a:solid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386"/>
    <w:multiLevelType w:val="hybridMultilevel"/>
    <w:tmpl w:val="3A505F74"/>
    <w:lvl w:ilvl="0" w:tplc="B74088BE">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76E92"/>
    <w:multiLevelType w:val="multilevel"/>
    <w:tmpl w:val="705009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3F23AD4"/>
    <w:multiLevelType w:val="multilevel"/>
    <w:tmpl w:val="3E62C138"/>
    <w:styleLink w:val="WWNum3"/>
    <w:lvl w:ilvl="0">
      <w:start w:val="1"/>
      <w:numFmt w:val="decimal"/>
      <w:lvlText w:val="%1."/>
      <w:lvlJc w:val="left"/>
      <w:rPr>
        <w:rFonts w:cs="Times New Roman"/>
      </w:rPr>
    </w:lvl>
    <w:lvl w:ilvl="1">
      <w:numFmt w:val="bullet"/>
      <w:lvlText w:val=""/>
      <w:lvlJc w:val="left"/>
      <w:rPr>
        <w:rFonts w:ascii="Symbol" w:hAnsi="Symbol"/>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338B2842"/>
    <w:multiLevelType w:val="multilevel"/>
    <w:tmpl w:val="5FFCC99E"/>
    <w:styleLink w:val="WWNum2"/>
    <w:lvl w:ilvl="0">
      <w:numFmt w:val="bullet"/>
      <w:lvlText w:val=""/>
      <w:lvlJc w:val="left"/>
      <w:rPr>
        <w:rFonts w:ascii="Symbol" w:hAnsi="Symbol"/>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388F7F2C"/>
    <w:multiLevelType w:val="multilevel"/>
    <w:tmpl w:val="FBCC4C18"/>
    <w:lvl w:ilvl="0">
      <w:numFmt w:val="bullet"/>
      <w:lvlText w:val=""/>
      <w:lvlJc w:val="left"/>
      <w:pPr>
        <w:ind w:left="284" w:hanging="284"/>
      </w:pPr>
      <w:rPr>
        <w:rFonts w:ascii="Symbol" w:hAnsi="Symbol" w:cs="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AD33738"/>
    <w:multiLevelType w:val="hybridMultilevel"/>
    <w:tmpl w:val="41D4D4E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8C0371"/>
    <w:multiLevelType w:val="multilevel"/>
    <w:tmpl w:val="50CC3C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D9E7055"/>
    <w:multiLevelType w:val="hybridMultilevel"/>
    <w:tmpl w:val="1408EF78"/>
    <w:lvl w:ilvl="0" w:tplc="A796A07A">
      <w:start w:val="2"/>
      <w:numFmt w:val="bullet"/>
      <w:lvlText w:val="-"/>
      <w:lvlJc w:val="left"/>
      <w:pPr>
        <w:ind w:left="1002" w:hanging="360"/>
      </w:pPr>
      <w:rPr>
        <w:rFonts w:ascii="Calibri" w:eastAsia="Times New Roman" w:hAnsi="Calibri" w:cs="Times New Roman" w:hint="default"/>
      </w:rPr>
    </w:lvl>
    <w:lvl w:ilvl="1" w:tplc="040C0003">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hdrShapeDefaults>
    <o:shapedefaults v:ext="edit" spidmax="10242">
      <o:colormenu v:ext="edit" fillcolor="none [3215]" strokecolor="none"/>
    </o:shapedefaults>
  </w:hdrShapeDefaults>
  <w:footnotePr>
    <w:footnote w:id="-1"/>
    <w:footnote w:id="0"/>
  </w:footnotePr>
  <w:endnotePr>
    <w:endnote w:id="-1"/>
    <w:endnote w:id="0"/>
  </w:endnotePr>
  <w:compat/>
  <w:rsids>
    <w:rsidRoot w:val="0038728F"/>
    <w:rsid w:val="000B592F"/>
    <w:rsid w:val="00153277"/>
    <w:rsid w:val="001710FE"/>
    <w:rsid w:val="00196621"/>
    <w:rsid w:val="002B6D60"/>
    <w:rsid w:val="002F10F9"/>
    <w:rsid w:val="003615FC"/>
    <w:rsid w:val="0038728F"/>
    <w:rsid w:val="003B2A96"/>
    <w:rsid w:val="004A4EB8"/>
    <w:rsid w:val="00542DB7"/>
    <w:rsid w:val="00615FED"/>
    <w:rsid w:val="00672DA5"/>
    <w:rsid w:val="006F2B80"/>
    <w:rsid w:val="007F1DB3"/>
    <w:rsid w:val="008E6EA0"/>
    <w:rsid w:val="009040AD"/>
    <w:rsid w:val="00913B40"/>
    <w:rsid w:val="00A26012"/>
    <w:rsid w:val="00B523BE"/>
    <w:rsid w:val="00B94A83"/>
    <w:rsid w:val="00CF1DBE"/>
    <w:rsid w:val="00D25CDA"/>
    <w:rsid w:val="00EE1707"/>
    <w:rsid w:val="00F12F1B"/>
    <w:rsid w:val="00F77008"/>
    <w:rsid w:val="00F81C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72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28F"/>
    <w:rPr>
      <w:rFonts w:ascii="Tahoma" w:hAnsi="Tahoma" w:cs="Tahoma"/>
      <w:sz w:val="16"/>
      <w:szCs w:val="16"/>
    </w:rPr>
  </w:style>
  <w:style w:type="paragraph" w:styleId="En-tte">
    <w:name w:val="header"/>
    <w:basedOn w:val="Normal"/>
    <w:link w:val="En-tteCar"/>
    <w:uiPriority w:val="99"/>
    <w:semiHidden/>
    <w:unhideWhenUsed/>
    <w:rsid w:val="002B6D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6D60"/>
  </w:style>
  <w:style w:type="paragraph" w:styleId="Pieddepage">
    <w:name w:val="footer"/>
    <w:basedOn w:val="Normal"/>
    <w:link w:val="PieddepageCar"/>
    <w:uiPriority w:val="99"/>
    <w:semiHidden/>
    <w:unhideWhenUsed/>
    <w:rsid w:val="002B6D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6D60"/>
  </w:style>
  <w:style w:type="paragraph" w:customStyle="1" w:styleId="Standard">
    <w:name w:val="Standard"/>
    <w:rsid w:val="00A26012"/>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character" w:styleId="Accentuation">
    <w:name w:val="Emphasis"/>
    <w:basedOn w:val="Policepardfaut"/>
    <w:rsid w:val="00A26012"/>
    <w:rPr>
      <w:rFonts w:cs="Times New Roman"/>
      <w:i/>
      <w:iCs/>
    </w:rPr>
  </w:style>
  <w:style w:type="character" w:customStyle="1" w:styleId="apple-converted-space">
    <w:name w:val="apple-converted-space"/>
    <w:basedOn w:val="Policepardfaut"/>
    <w:rsid w:val="00A26012"/>
    <w:rPr>
      <w:rFonts w:cs="Times New Roman"/>
    </w:rPr>
  </w:style>
  <w:style w:type="numbering" w:customStyle="1" w:styleId="WWNum2">
    <w:name w:val="WWNum2"/>
    <w:basedOn w:val="Aucuneliste"/>
    <w:rsid w:val="00A26012"/>
    <w:pPr>
      <w:numPr>
        <w:numId w:val="2"/>
      </w:numPr>
    </w:pPr>
  </w:style>
  <w:style w:type="numbering" w:customStyle="1" w:styleId="WWNum3">
    <w:name w:val="WWNum3"/>
    <w:basedOn w:val="Aucuneliste"/>
    <w:rsid w:val="00A26012"/>
    <w:pPr>
      <w:numPr>
        <w:numId w:val="3"/>
      </w:numPr>
    </w:pPr>
  </w:style>
  <w:style w:type="character" w:styleId="Lienhypertexte">
    <w:name w:val="Hyperlink"/>
    <w:basedOn w:val="Policepardfaut"/>
    <w:uiPriority w:val="99"/>
    <w:unhideWhenUsed/>
    <w:rsid w:val="00A26012"/>
    <w:rPr>
      <w:color w:val="0000FF" w:themeColor="hyperlink"/>
      <w:u w:val="single"/>
    </w:rPr>
  </w:style>
  <w:style w:type="paragraph" w:customStyle="1" w:styleId="n-zicg">
    <w:name w:val="n-zicg"/>
    <w:basedOn w:val="Normal"/>
    <w:rsid w:val="00F81C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2821438">
      <w:bodyDiv w:val="1"/>
      <w:marLeft w:val="0"/>
      <w:marRight w:val="0"/>
      <w:marTop w:val="0"/>
      <w:marBottom w:val="0"/>
      <w:divBdr>
        <w:top w:val="none" w:sz="0" w:space="0" w:color="auto"/>
        <w:left w:val="none" w:sz="0" w:space="0" w:color="auto"/>
        <w:bottom w:val="none" w:sz="0" w:space="0" w:color="auto"/>
        <w:right w:val="none" w:sz="0" w:space="0" w:color="auto"/>
      </w:divBdr>
    </w:div>
    <w:div w:id="524755087">
      <w:bodyDiv w:val="1"/>
      <w:marLeft w:val="0"/>
      <w:marRight w:val="0"/>
      <w:marTop w:val="0"/>
      <w:marBottom w:val="0"/>
      <w:divBdr>
        <w:top w:val="none" w:sz="0" w:space="0" w:color="auto"/>
        <w:left w:val="none" w:sz="0" w:space="0" w:color="auto"/>
        <w:bottom w:val="none" w:sz="0" w:space="0" w:color="auto"/>
        <w:right w:val="none" w:sz="0" w:space="0" w:color="auto"/>
      </w:divBdr>
    </w:div>
    <w:div w:id="739474840">
      <w:bodyDiv w:val="1"/>
      <w:marLeft w:val="0"/>
      <w:marRight w:val="0"/>
      <w:marTop w:val="0"/>
      <w:marBottom w:val="0"/>
      <w:divBdr>
        <w:top w:val="none" w:sz="0" w:space="0" w:color="auto"/>
        <w:left w:val="none" w:sz="0" w:space="0" w:color="auto"/>
        <w:bottom w:val="none" w:sz="0" w:space="0" w:color="auto"/>
        <w:right w:val="none" w:sz="0" w:space="0" w:color="auto"/>
      </w:divBdr>
    </w:div>
    <w:div w:id="16007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ecr&#233;tariat\Desktop\2020\EVENEMENTS\Rallye%20et%20r&#233;gate\D&#233;fi%20des%20Midships\www.yachtclubclassique.com" TargetMode="External"/><Relationship Id="rId13" Type="http://schemas.openxmlformats.org/officeDocument/2006/relationships/hyperlink" Target="mailto:midships@yachtclubclassiqu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yachtclubclassiqu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yachtclubclassiq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79267-B0C7-4DC5-8EDA-1932D685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1874</Words>
  <Characters>10312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Yacht Club Classique</dc:creator>
  <cp:lastModifiedBy>Secrétariat Yacht Club Classique</cp:lastModifiedBy>
  <cp:revision>4</cp:revision>
  <cp:lastPrinted>2019-12-06T15:49:00Z</cp:lastPrinted>
  <dcterms:created xsi:type="dcterms:W3CDTF">2019-12-06T14:26:00Z</dcterms:created>
  <dcterms:modified xsi:type="dcterms:W3CDTF">2020-01-07T14:06:00Z</dcterms:modified>
</cp:coreProperties>
</file>